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43" w:rsidRPr="00EB446E" w:rsidRDefault="008F7DA5" w:rsidP="00EB446E">
      <w:pPr>
        <w:pStyle w:val="Heading1"/>
      </w:pPr>
      <w:bookmarkStart w:id="0" w:name="_Toc471905496"/>
      <w:bookmarkStart w:id="1" w:name="_Toc481744033"/>
      <w:bookmarkStart w:id="2" w:name="_GoBack"/>
      <w:bookmarkEnd w:id="2"/>
      <w:r w:rsidRPr="00EB446E">
        <w:t>LGA Definitions for Local Benchmarking</w:t>
      </w:r>
      <w:r w:rsidR="00150BB7" w:rsidRPr="00EB446E">
        <w:t xml:space="preserve"> Q</w:t>
      </w:r>
      <w:r w:rsidR="002D0635">
        <w:rPr>
          <w:lang w:val="en-GB"/>
        </w:rPr>
        <w:t>2</w:t>
      </w:r>
      <w:r w:rsidR="00150BB7" w:rsidRPr="00EB446E">
        <w:t xml:space="preserve"> </w:t>
      </w:r>
      <w:r w:rsidRPr="00EB446E">
        <w:t>(</w:t>
      </w:r>
      <w:r w:rsidR="000B1DFF">
        <w:rPr>
          <w:lang w:val="en-GB"/>
        </w:rPr>
        <w:t>2018/19</w:t>
      </w:r>
      <w:r w:rsidRPr="00EB446E">
        <w:t>)</w:t>
      </w:r>
      <w:bookmarkEnd w:id="0"/>
      <w:bookmarkEnd w:id="1"/>
    </w:p>
    <w:p w:rsidR="002F64A3" w:rsidRPr="005F11B4" w:rsidRDefault="006F593B" w:rsidP="002F64A3">
      <w:pPr>
        <w:pStyle w:val="TOC1"/>
        <w:tabs>
          <w:tab w:val="right" w:leader="dot" w:pos="9016"/>
        </w:tabs>
        <w:spacing w:before="120" w:after="120"/>
        <w:rPr>
          <w:rFonts w:ascii="Calibri" w:eastAsia="Times New Roman" w:hAnsi="Calibri" w:cs="Times New Roman"/>
          <w:noProof/>
          <w:sz w:val="22"/>
          <w:szCs w:val="22"/>
          <w:lang w:eastAsia="en-GB"/>
        </w:rPr>
      </w:pPr>
      <w:r w:rsidRPr="00EB446E">
        <w:rPr>
          <w:sz w:val="20"/>
          <w:szCs w:val="20"/>
        </w:rPr>
        <w:fldChar w:fldCharType="begin"/>
      </w:r>
      <w:r w:rsidRPr="00EB446E">
        <w:rPr>
          <w:sz w:val="20"/>
          <w:szCs w:val="20"/>
        </w:rPr>
        <w:instrText xml:space="preserve"> TOC \o "1-2" \h \z \u </w:instrText>
      </w:r>
      <w:r w:rsidRPr="00EB446E">
        <w:rPr>
          <w:sz w:val="20"/>
          <w:szCs w:val="20"/>
        </w:rPr>
        <w:fldChar w:fldCharType="separate"/>
      </w:r>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4" w:history="1">
        <w:r w:rsidR="002F64A3" w:rsidRPr="003C2A16">
          <w:rPr>
            <w:rStyle w:val="Hyperlink"/>
            <w:noProof/>
          </w:rPr>
          <w:t>Percentage of household waste sent for reuse, recycling and composting</w:t>
        </w:r>
        <w:r w:rsidR="002F64A3">
          <w:rPr>
            <w:noProof/>
            <w:webHidden/>
          </w:rPr>
          <w:tab/>
        </w:r>
        <w:r w:rsidR="002F64A3">
          <w:rPr>
            <w:noProof/>
            <w:webHidden/>
          </w:rPr>
          <w:fldChar w:fldCharType="begin"/>
        </w:r>
        <w:r w:rsidR="002F64A3">
          <w:rPr>
            <w:noProof/>
            <w:webHidden/>
          </w:rPr>
          <w:instrText xml:space="preserve"> PAGEREF _Toc481744034 \h </w:instrText>
        </w:r>
        <w:r w:rsidR="002F64A3">
          <w:rPr>
            <w:noProof/>
            <w:webHidden/>
          </w:rPr>
        </w:r>
        <w:r w:rsidR="002F64A3">
          <w:rPr>
            <w:noProof/>
            <w:webHidden/>
          </w:rPr>
          <w:fldChar w:fldCharType="separate"/>
        </w:r>
        <w:r w:rsidR="00AE49C9">
          <w:rPr>
            <w:noProof/>
            <w:webHidden/>
          </w:rPr>
          <w:t>2</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5" w:history="1">
        <w:r w:rsidR="002F64A3" w:rsidRPr="003C2A16">
          <w:rPr>
            <w:rStyle w:val="Hyperlink"/>
            <w:noProof/>
          </w:rPr>
          <w:t>Kilograms of residual household waste collected per household</w:t>
        </w:r>
        <w:r w:rsidR="002F64A3">
          <w:rPr>
            <w:noProof/>
            <w:webHidden/>
          </w:rPr>
          <w:tab/>
        </w:r>
        <w:r w:rsidR="002F64A3">
          <w:rPr>
            <w:noProof/>
            <w:webHidden/>
          </w:rPr>
          <w:fldChar w:fldCharType="begin"/>
        </w:r>
        <w:r w:rsidR="002F64A3">
          <w:rPr>
            <w:noProof/>
            <w:webHidden/>
          </w:rPr>
          <w:instrText xml:space="preserve"> PAGEREF _Toc481744035 \h </w:instrText>
        </w:r>
        <w:r w:rsidR="002F64A3">
          <w:rPr>
            <w:noProof/>
            <w:webHidden/>
          </w:rPr>
        </w:r>
        <w:r w:rsidR="002F64A3">
          <w:rPr>
            <w:noProof/>
            <w:webHidden/>
          </w:rPr>
          <w:fldChar w:fldCharType="separate"/>
        </w:r>
        <w:r w:rsidR="00AE49C9">
          <w:rPr>
            <w:noProof/>
            <w:webHidden/>
          </w:rPr>
          <w:t>3</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6" w:history="1">
        <w:r w:rsidR="002F64A3" w:rsidRPr="003C2A16">
          <w:rPr>
            <w:rStyle w:val="Hyperlink"/>
            <w:noProof/>
          </w:rPr>
          <w:t>Average number of working days lost due to sickness absence per FTE (full–time equivalent) employee (including schools)</w:t>
        </w:r>
        <w:r w:rsidR="002F64A3">
          <w:rPr>
            <w:noProof/>
            <w:webHidden/>
          </w:rPr>
          <w:tab/>
        </w:r>
        <w:r w:rsidR="002F64A3">
          <w:rPr>
            <w:noProof/>
            <w:webHidden/>
          </w:rPr>
          <w:fldChar w:fldCharType="begin"/>
        </w:r>
        <w:r w:rsidR="002F64A3">
          <w:rPr>
            <w:noProof/>
            <w:webHidden/>
          </w:rPr>
          <w:instrText xml:space="preserve"> PAGEREF _Toc481744036 \h </w:instrText>
        </w:r>
        <w:r w:rsidR="002F64A3">
          <w:rPr>
            <w:noProof/>
            <w:webHidden/>
          </w:rPr>
        </w:r>
        <w:r w:rsidR="002F64A3">
          <w:rPr>
            <w:noProof/>
            <w:webHidden/>
          </w:rPr>
          <w:fldChar w:fldCharType="separate"/>
        </w:r>
        <w:r w:rsidR="00AE49C9">
          <w:rPr>
            <w:noProof/>
            <w:webHidden/>
          </w:rPr>
          <w:t>4</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7" w:history="1">
        <w:r w:rsidR="002F64A3" w:rsidRPr="003C2A16">
          <w:rPr>
            <w:rStyle w:val="Hyperlink"/>
            <w:noProof/>
          </w:rPr>
          <w:t>Average number of working days lost due to sickness absence per FTE employee (excluding schools)</w:t>
        </w:r>
        <w:r w:rsidR="002F64A3">
          <w:rPr>
            <w:noProof/>
            <w:webHidden/>
          </w:rPr>
          <w:tab/>
        </w:r>
        <w:r w:rsidR="002F64A3">
          <w:rPr>
            <w:noProof/>
            <w:webHidden/>
          </w:rPr>
          <w:fldChar w:fldCharType="begin"/>
        </w:r>
        <w:r w:rsidR="002F64A3">
          <w:rPr>
            <w:noProof/>
            <w:webHidden/>
          </w:rPr>
          <w:instrText xml:space="preserve"> PAGEREF _Toc481744037 \h </w:instrText>
        </w:r>
        <w:r w:rsidR="002F64A3">
          <w:rPr>
            <w:noProof/>
            <w:webHidden/>
          </w:rPr>
        </w:r>
        <w:r w:rsidR="002F64A3">
          <w:rPr>
            <w:noProof/>
            <w:webHidden/>
          </w:rPr>
          <w:fldChar w:fldCharType="separate"/>
        </w:r>
        <w:r w:rsidR="00AE49C9">
          <w:rPr>
            <w:noProof/>
            <w:webHidden/>
          </w:rPr>
          <w:t>6</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8" w:history="1">
        <w:r w:rsidR="002F64A3" w:rsidRPr="003C2A16">
          <w:rPr>
            <w:rStyle w:val="Hyperlink"/>
            <w:noProof/>
          </w:rPr>
          <w:t>Total number of formal complaints received</w:t>
        </w:r>
        <w:r w:rsidR="002F64A3">
          <w:rPr>
            <w:noProof/>
            <w:webHidden/>
          </w:rPr>
          <w:tab/>
        </w:r>
        <w:r w:rsidR="002F64A3">
          <w:rPr>
            <w:noProof/>
            <w:webHidden/>
          </w:rPr>
          <w:fldChar w:fldCharType="begin"/>
        </w:r>
        <w:r w:rsidR="002F64A3">
          <w:rPr>
            <w:noProof/>
            <w:webHidden/>
          </w:rPr>
          <w:instrText xml:space="preserve"> PAGEREF _Toc481744038 \h </w:instrText>
        </w:r>
        <w:r w:rsidR="002F64A3">
          <w:rPr>
            <w:noProof/>
            <w:webHidden/>
          </w:rPr>
        </w:r>
        <w:r w:rsidR="002F64A3">
          <w:rPr>
            <w:noProof/>
            <w:webHidden/>
          </w:rPr>
          <w:fldChar w:fldCharType="separate"/>
        </w:r>
        <w:r w:rsidR="00AE49C9">
          <w:rPr>
            <w:noProof/>
            <w:webHidden/>
          </w:rPr>
          <w:t>8</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39" w:history="1">
        <w:r w:rsidR="002F64A3" w:rsidRPr="003C2A16">
          <w:rPr>
            <w:rStyle w:val="Hyperlink"/>
            <w:noProof/>
          </w:rPr>
          <w:t>Total number of fly tipping incidents</w:t>
        </w:r>
        <w:r w:rsidR="002F64A3">
          <w:rPr>
            <w:noProof/>
            <w:webHidden/>
          </w:rPr>
          <w:tab/>
        </w:r>
        <w:r w:rsidR="002F64A3">
          <w:rPr>
            <w:noProof/>
            <w:webHidden/>
          </w:rPr>
          <w:fldChar w:fldCharType="begin"/>
        </w:r>
        <w:r w:rsidR="002F64A3">
          <w:rPr>
            <w:noProof/>
            <w:webHidden/>
          </w:rPr>
          <w:instrText xml:space="preserve"> PAGEREF _Toc481744039 \h </w:instrText>
        </w:r>
        <w:r w:rsidR="002F64A3">
          <w:rPr>
            <w:noProof/>
            <w:webHidden/>
          </w:rPr>
        </w:r>
        <w:r w:rsidR="002F64A3">
          <w:rPr>
            <w:noProof/>
            <w:webHidden/>
          </w:rPr>
          <w:fldChar w:fldCharType="separate"/>
        </w:r>
        <w:r w:rsidR="00AE49C9">
          <w:rPr>
            <w:noProof/>
            <w:webHidden/>
          </w:rPr>
          <w:t>9</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0" w:history="1">
        <w:r w:rsidR="002F64A3" w:rsidRPr="003C2A16">
          <w:rPr>
            <w:rStyle w:val="Hyperlink"/>
            <w:noProof/>
          </w:rPr>
          <w:t>Number of fly tipping enforcement actions</w:t>
        </w:r>
        <w:r w:rsidR="002F64A3">
          <w:rPr>
            <w:noProof/>
            <w:webHidden/>
          </w:rPr>
          <w:tab/>
        </w:r>
        <w:r w:rsidR="002F64A3">
          <w:rPr>
            <w:noProof/>
            <w:webHidden/>
          </w:rPr>
          <w:fldChar w:fldCharType="begin"/>
        </w:r>
        <w:r w:rsidR="002F64A3">
          <w:rPr>
            <w:noProof/>
            <w:webHidden/>
          </w:rPr>
          <w:instrText xml:space="preserve"> PAGEREF _Toc481744040 \h </w:instrText>
        </w:r>
        <w:r w:rsidR="002F64A3">
          <w:rPr>
            <w:noProof/>
            <w:webHidden/>
          </w:rPr>
        </w:r>
        <w:r w:rsidR="002F64A3">
          <w:rPr>
            <w:noProof/>
            <w:webHidden/>
          </w:rPr>
          <w:fldChar w:fldCharType="separate"/>
        </w:r>
        <w:r w:rsidR="00AE49C9">
          <w:rPr>
            <w:noProof/>
            <w:webHidden/>
          </w:rPr>
          <w:t>10</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1" w:history="1">
        <w:r w:rsidR="002F64A3" w:rsidRPr="003C2A16">
          <w:rPr>
            <w:rStyle w:val="Hyperlink"/>
            <w:noProof/>
          </w:rPr>
          <w:t>Total number of unique website visitors (excluding authority’s own staff)</w:t>
        </w:r>
        <w:r w:rsidR="002F64A3">
          <w:rPr>
            <w:noProof/>
            <w:webHidden/>
          </w:rPr>
          <w:tab/>
        </w:r>
        <w:r w:rsidR="002F64A3">
          <w:rPr>
            <w:noProof/>
            <w:webHidden/>
          </w:rPr>
          <w:fldChar w:fldCharType="begin"/>
        </w:r>
        <w:r w:rsidR="002F64A3">
          <w:rPr>
            <w:noProof/>
            <w:webHidden/>
          </w:rPr>
          <w:instrText xml:space="preserve"> PAGEREF _Toc481744041 \h </w:instrText>
        </w:r>
        <w:r w:rsidR="002F64A3">
          <w:rPr>
            <w:noProof/>
            <w:webHidden/>
          </w:rPr>
        </w:r>
        <w:r w:rsidR="002F64A3">
          <w:rPr>
            <w:noProof/>
            <w:webHidden/>
          </w:rPr>
          <w:fldChar w:fldCharType="separate"/>
        </w:r>
        <w:r w:rsidR="00AE49C9">
          <w:rPr>
            <w:noProof/>
            <w:webHidden/>
          </w:rPr>
          <w:t>11</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2" w:history="1">
        <w:r w:rsidR="002F64A3" w:rsidRPr="003C2A16">
          <w:rPr>
            <w:rStyle w:val="Hyperlink"/>
            <w:noProof/>
          </w:rPr>
          <w:t>Number of sites surveyed for litter by grade</w:t>
        </w:r>
        <w:r w:rsidR="002F64A3">
          <w:rPr>
            <w:noProof/>
            <w:webHidden/>
          </w:rPr>
          <w:tab/>
        </w:r>
        <w:r w:rsidR="002F64A3">
          <w:rPr>
            <w:noProof/>
            <w:webHidden/>
          </w:rPr>
          <w:fldChar w:fldCharType="begin"/>
        </w:r>
        <w:r w:rsidR="002F64A3">
          <w:rPr>
            <w:noProof/>
            <w:webHidden/>
          </w:rPr>
          <w:instrText xml:space="preserve"> PAGEREF _Toc481744042 \h </w:instrText>
        </w:r>
        <w:r w:rsidR="002F64A3">
          <w:rPr>
            <w:noProof/>
            <w:webHidden/>
          </w:rPr>
        </w:r>
        <w:r w:rsidR="002F64A3">
          <w:rPr>
            <w:noProof/>
            <w:webHidden/>
          </w:rPr>
          <w:fldChar w:fldCharType="separate"/>
        </w:r>
        <w:r w:rsidR="00AE49C9">
          <w:rPr>
            <w:noProof/>
            <w:webHidden/>
          </w:rPr>
          <w:t>12</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3" w:history="1">
        <w:r w:rsidR="002F64A3" w:rsidRPr="003C2A16">
          <w:rPr>
            <w:rStyle w:val="Hyperlink"/>
            <w:noProof/>
          </w:rPr>
          <w:t>Number of sites surveyed for detritus by grade</w:t>
        </w:r>
        <w:r w:rsidR="002F64A3">
          <w:rPr>
            <w:noProof/>
            <w:webHidden/>
          </w:rPr>
          <w:tab/>
        </w:r>
        <w:r w:rsidR="002F64A3">
          <w:rPr>
            <w:noProof/>
            <w:webHidden/>
          </w:rPr>
          <w:fldChar w:fldCharType="begin"/>
        </w:r>
        <w:r w:rsidR="002F64A3">
          <w:rPr>
            <w:noProof/>
            <w:webHidden/>
          </w:rPr>
          <w:instrText xml:space="preserve"> PAGEREF _Toc481744043 \h </w:instrText>
        </w:r>
        <w:r w:rsidR="002F64A3">
          <w:rPr>
            <w:noProof/>
            <w:webHidden/>
          </w:rPr>
        </w:r>
        <w:r w:rsidR="002F64A3">
          <w:rPr>
            <w:noProof/>
            <w:webHidden/>
          </w:rPr>
          <w:fldChar w:fldCharType="separate"/>
        </w:r>
        <w:r w:rsidR="00AE49C9">
          <w:rPr>
            <w:noProof/>
            <w:webHidden/>
          </w:rPr>
          <w:t>13</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4" w:history="1">
        <w:r w:rsidR="002F64A3" w:rsidRPr="003C2A16">
          <w:rPr>
            <w:rStyle w:val="Hyperlink"/>
            <w:noProof/>
          </w:rPr>
          <w:t>Number of sites surveyed for graffiti by grade</w:t>
        </w:r>
        <w:r w:rsidR="002F64A3">
          <w:rPr>
            <w:noProof/>
            <w:webHidden/>
          </w:rPr>
          <w:tab/>
        </w:r>
        <w:r w:rsidR="002F64A3">
          <w:rPr>
            <w:noProof/>
            <w:webHidden/>
          </w:rPr>
          <w:fldChar w:fldCharType="begin"/>
        </w:r>
        <w:r w:rsidR="002F64A3">
          <w:rPr>
            <w:noProof/>
            <w:webHidden/>
          </w:rPr>
          <w:instrText xml:space="preserve"> PAGEREF _Toc481744044 \h </w:instrText>
        </w:r>
        <w:r w:rsidR="002F64A3">
          <w:rPr>
            <w:noProof/>
            <w:webHidden/>
          </w:rPr>
        </w:r>
        <w:r w:rsidR="002F64A3">
          <w:rPr>
            <w:noProof/>
            <w:webHidden/>
          </w:rPr>
          <w:fldChar w:fldCharType="separate"/>
        </w:r>
        <w:r w:rsidR="00AE49C9">
          <w:rPr>
            <w:noProof/>
            <w:webHidden/>
          </w:rPr>
          <w:t>14</w:t>
        </w:r>
        <w:r w:rsidR="002F64A3">
          <w:rPr>
            <w:noProof/>
            <w:webHidden/>
          </w:rPr>
          <w:fldChar w:fldCharType="end"/>
        </w:r>
      </w:hyperlink>
    </w:p>
    <w:p w:rsidR="002F64A3" w:rsidRPr="005F11B4" w:rsidRDefault="00E23E94" w:rsidP="002F64A3">
      <w:pPr>
        <w:pStyle w:val="TOC2"/>
        <w:tabs>
          <w:tab w:val="right" w:leader="dot" w:pos="9016"/>
        </w:tabs>
        <w:spacing w:before="120" w:after="120"/>
        <w:rPr>
          <w:rFonts w:ascii="Calibri" w:eastAsia="Times New Roman" w:hAnsi="Calibri" w:cs="Times New Roman"/>
          <w:noProof/>
          <w:sz w:val="22"/>
          <w:szCs w:val="22"/>
          <w:lang w:eastAsia="en-GB"/>
        </w:rPr>
      </w:pPr>
      <w:hyperlink w:anchor="_Toc481744045" w:history="1">
        <w:r w:rsidR="002F64A3" w:rsidRPr="003C2A16">
          <w:rPr>
            <w:rStyle w:val="Hyperlink"/>
            <w:noProof/>
          </w:rPr>
          <w:t>Number of sites surveyed for fly-posting by grade</w:t>
        </w:r>
        <w:r w:rsidR="002F64A3">
          <w:rPr>
            <w:noProof/>
            <w:webHidden/>
          </w:rPr>
          <w:tab/>
        </w:r>
        <w:r w:rsidR="002F64A3">
          <w:rPr>
            <w:noProof/>
            <w:webHidden/>
          </w:rPr>
          <w:fldChar w:fldCharType="begin"/>
        </w:r>
        <w:r w:rsidR="002F64A3">
          <w:rPr>
            <w:noProof/>
            <w:webHidden/>
          </w:rPr>
          <w:instrText xml:space="preserve"> PAGEREF _Toc481744045 \h </w:instrText>
        </w:r>
        <w:r w:rsidR="002F64A3">
          <w:rPr>
            <w:noProof/>
            <w:webHidden/>
          </w:rPr>
        </w:r>
        <w:r w:rsidR="002F64A3">
          <w:rPr>
            <w:noProof/>
            <w:webHidden/>
          </w:rPr>
          <w:fldChar w:fldCharType="separate"/>
        </w:r>
        <w:r w:rsidR="00AE49C9">
          <w:rPr>
            <w:noProof/>
            <w:webHidden/>
          </w:rPr>
          <w:t>15</w:t>
        </w:r>
        <w:r w:rsidR="002F64A3">
          <w:rPr>
            <w:noProof/>
            <w:webHidden/>
          </w:rPr>
          <w:fldChar w:fldCharType="end"/>
        </w:r>
      </w:hyperlink>
    </w:p>
    <w:p w:rsidR="00020F1A" w:rsidRPr="00EB446E" w:rsidRDefault="006F593B" w:rsidP="00EB446E">
      <w:pPr>
        <w:spacing w:before="120" w:after="120"/>
        <w:ind w:left="720" w:right="720"/>
        <w:jc w:val="center"/>
        <w:rPr>
          <w:sz w:val="20"/>
          <w:szCs w:val="20"/>
        </w:rPr>
      </w:pPr>
      <w:r w:rsidRPr="00EB446E">
        <w:rPr>
          <w:sz w:val="20"/>
          <w:szCs w:val="20"/>
        </w:rPr>
        <w:fldChar w:fldCharType="end"/>
      </w:r>
    </w:p>
    <w:p w:rsidR="00020F1A" w:rsidRPr="00EB446E" w:rsidRDefault="00020F1A" w:rsidP="00020F1A">
      <w:pPr>
        <w:jc w:val="center"/>
        <w:rPr>
          <w:sz w:val="20"/>
          <w:szCs w:val="20"/>
        </w:rPr>
      </w:pPr>
    </w:p>
    <w:p w:rsidR="00020F1A" w:rsidRPr="00EB446E" w:rsidRDefault="00020F1A" w:rsidP="00EB446E">
      <w:pPr>
        <w:pStyle w:val="Heading2"/>
      </w:pPr>
      <w:r w:rsidRPr="00EB446E">
        <w:br w:type="page"/>
      </w:r>
      <w:bookmarkStart w:id="3" w:name="_Toc481744034"/>
      <w:r w:rsidRPr="00EB446E">
        <w:lastRenderedPageBreak/>
        <w:t>Percentage of household waste sent for reuse, recycling and composting</w:t>
      </w:r>
      <w:bookmarkEnd w:id="3"/>
    </w:p>
    <w:p w:rsidR="006F593B" w:rsidRPr="00EB446E" w:rsidRDefault="006F593B" w:rsidP="006F593B">
      <w:pPr>
        <w:rPr>
          <w:sz w:val="20"/>
          <w:szCs w:val="20"/>
        </w:rPr>
      </w:pPr>
    </w:p>
    <w:p w:rsidR="00D317D1" w:rsidRDefault="00020F1A" w:rsidP="006F593B">
      <w:pPr>
        <w:rPr>
          <w:sz w:val="20"/>
          <w:szCs w:val="20"/>
        </w:rPr>
      </w:pPr>
      <w:r w:rsidRPr="00EB446E">
        <w:rPr>
          <w:sz w:val="20"/>
          <w:szCs w:val="20"/>
        </w:rPr>
        <w:t>Data that you have already provided for the previous three periods is included here and you can edit or add to this if you wish. </w:t>
      </w:r>
    </w:p>
    <w:p w:rsidR="00D317D1" w:rsidRDefault="00D317D1" w:rsidP="006F593B">
      <w:pPr>
        <w:rPr>
          <w:sz w:val="20"/>
          <w:szCs w:val="20"/>
        </w:rPr>
      </w:pPr>
    </w:p>
    <w:p w:rsidR="006F593B" w:rsidRPr="00EB446E" w:rsidRDefault="00020F1A" w:rsidP="006F593B">
      <w:pPr>
        <w:rPr>
          <w:sz w:val="20"/>
          <w:szCs w:val="20"/>
        </w:rPr>
      </w:pPr>
      <w:r w:rsidRPr="00EB446E">
        <w:rPr>
          <w:sz w:val="20"/>
          <w:szCs w:val="20"/>
        </w:rPr>
        <w:t>Please note the unit of measure for the figure entered here should be a percentage</w:t>
      </w:r>
      <w:r w:rsidRPr="00EB446E">
        <w:rPr>
          <w:sz w:val="20"/>
          <w:szCs w:val="20"/>
        </w:rPr>
        <w:br/>
      </w:r>
    </w:p>
    <w:p w:rsidR="00D317D1" w:rsidRDefault="00020F1A" w:rsidP="006F593B">
      <w:pPr>
        <w:rPr>
          <w:sz w:val="20"/>
          <w:szCs w:val="20"/>
        </w:rPr>
      </w:pPr>
      <w:r w:rsidRPr="00EB446E">
        <w:rPr>
          <w:sz w:val="20"/>
          <w:szCs w:val="20"/>
        </w:rPr>
        <w:t>Please provide a number greater than or equ</w:t>
      </w:r>
      <w:r w:rsidR="00D317D1">
        <w:rPr>
          <w:sz w:val="20"/>
          <w:szCs w:val="20"/>
        </w:rPr>
        <w:t>al to zero, to 2 decimal points.</w:t>
      </w:r>
      <w:r w:rsidRPr="00EB446E">
        <w:rPr>
          <w:sz w:val="20"/>
          <w:szCs w:val="20"/>
        </w:rPr>
        <w:br/>
      </w:r>
    </w:p>
    <w:p w:rsidR="006F593B" w:rsidRPr="00EB446E" w:rsidRDefault="00020F1A" w:rsidP="006F593B">
      <w:pPr>
        <w:rPr>
          <w:sz w:val="20"/>
          <w:szCs w:val="20"/>
        </w:rPr>
      </w:pPr>
      <w:r w:rsidRPr="00EB446E">
        <w:rPr>
          <w:sz w:val="20"/>
          <w:szCs w:val="20"/>
        </w:rPr>
        <w:t>If the figure is zero please enter 0.00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Default="00020F1A" w:rsidP="006F593B">
      <w:pPr>
        <w:rPr>
          <w:sz w:val="20"/>
          <w:szCs w:val="20"/>
        </w:rPr>
      </w:pPr>
      <w:r w:rsidRPr="00EB446E">
        <w:rPr>
          <w:sz w:val="20"/>
          <w:szCs w:val="20"/>
        </w:rPr>
        <w:t>Please write the number in full and do not use non numeric characters such as the percentage sign i.e. please enter 50.00 rather than 50%.</w:t>
      </w:r>
    </w:p>
    <w:p w:rsidR="001E005D" w:rsidRDefault="001E005D" w:rsidP="006F593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1E005D" w:rsidRPr="00EB446E" w:rsidRDefault="001E005D" w:rsidP="006F593B">
      <w:pPr>
        <w:rPr>
          <w:sz w:val="20"/>
          <w:szCs w:val="20"/>
        </w:rPr>
      </w:pPr>
    </w:p>
    <w:p w:rsidR="00020F1A" w:rsidRPr="00EB446E" w:rsidRDefault="00020F1A" w:rsidP="006F593B">
      <w:pPr>
        <w:rPr>
          <w:sz w:val="20"/>
          <w:szCs w:val="20"/>
        </w:rPr>
      </w:pPr>
    </w:p>
    <w:p w:rsidR="00020F1A" w:rsidRDefault="00020F1A" w:rsidP="006F593B">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1E005D" w:rsidRDefault="001E005D" w:rsidP="006F593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836D9B" w:rsidRDefault="00836D9B" w:rsidP="006F593B">
      <w:pPr>
        <w:rPr>
          <w:b/>
          <w:sz w:val="20"/>
          <w:szCs w:val="20"/>
        </w:rPr>
      </w:pPr>
    </w:p>
    <w:p w:rsidR="00D60956" w:rsidRDefault="00D60956" w:rsidP="006F593B">
      <w:pPr>
        <w:rPr>
          <w:b/>
          <w:sz w:val="20"/>
          <w:szCs w:val="20"/>
        </w:rPr>
      </w:pPr>
    </w:p>
    <w:p w:rsidR="00020F1A" w:rsidRPr="00EB446E" w:rsidRDefault="00020F1A" w:rsidP="006F593B">
      <w:pPr>
        <w:rPr>
          <w:b/>
          <w:sz w:val="20"/>
          <w:szCs w:val="20"/>
        </w:rPr>
      </w:pPr>
      <w:r w:rsidRPr="00EB446E">
        <w:rPr>
          <w:b/>
          <w:sz w:val="20"/>
          <w:szCs w:val="20"/>
        </w:rPr>
        <w:t>Description</w:t>
      </w:r>
      <w:r w:rsidR="006F593B" w:rsidRPr="00EB446E">
        <w:rPr>
          <w:b/>
          <w:sz w:val="20"/>
          <w:szCs w:val="20"/>
        </w:rPr>
        <w:t xml:space="preserve">: </w:t>
      </w:r>
      <w:r w:rsidRPr="00EB446E">
        <w:rPr>
          <w:sz w:val="20"/>
          <w:szCs w:val="20"/>
        </w:rPr>
        <w:t xml:space="preserve">The percentage of household waste arisings which have been sent by the authority for reuse, recycling, composting or anaerobic digestion. The numerator is the total tonnage of household waste collected which is sent for reuse, recycling, composting or anaerobic digestion during the quarter. The denominator is the total tonnage of household waste collected during the quarter. </w:t>
      </w:r>
      <w:r w:rsidR="006F593B" w:rsidRPr="00EB446E">
        <w:rPr>
          <w:sz w:val="20"/>
          <w:szCs w:val="20"/>
        </w:rPr>
        <w:t>‘</w:t>
      </w:r>
      <w:r w:rsidRPr="00EB446E">
        <w:rPr>
          <w:sz w:val="20"/>
          <w:szCs w:val="20"/>
        </w:rPr>
        <w:t>Household waste</w:t>
      </w:r>
      <w:r w:rsidR="006F593B" w:rsidRPr="00EB446E">
        <w:rPr>
          <w:sz w:val="20"/>
          <w:szCs w:val="20"/>
        </w:rPr>
        <w:t>’</w:t>
      </w:r>
      <w:r w:rsidRPr="00EB446E">
        <w:rPr>
          <w:sz w:val="20"/>
          <w:szCs w:val="20"/>
        </w:rPr>
        <w:t xml:space="preserve"> means those types of waste which are to be treated as household waste for the purposes of Part II of the Environmental Protection Act 1990 by reason of the provisions of the Controlled Waste Regulations 1992. </w:t>
      </w:r>
    </w:p>
    <w:p w:rsidR="00020F1A" w:rsidRPr="00EB446E" w:rsidRDefault="00020F1A" w:rsidP="006F593B">
      <w:pPr>
        <w:rPr>
          <w:sz w:val="20"/>
          <w:szCs w:val="20"/>
        </w:rPr>
      </w:pPr>
    </w:p>
    <w:p w:rsidR="00020F1A" w:rsidRPr="00EB446E" w:rsidRDefault="00020F1A" w:rsidP="006F593B">
      <w:pPr>
        <w:rPr>
          <w:b/>
          <w:sz w:val="20"/>
          <w:szCs w:val="20"/>
        </w:rPr>
      </w:pPr>
      <w:r w:rsidRPr="00EB446E">
        <w:rPr>
          <w:b/>
          <w:sz w:val="20"/>
          <w:szCs w:val="20"/>
        </w:rPr>
        <w:t>Reason for local collection</w:t>
      </w:r>
      <w:r w:rsidR="006F593B" w:rsidRPr="00EB446E">
        <w:rPr>
          <w:b/>
          <w:sz w:val="20"/>
          <w:szCs w:val="20"/>
        </w:rPr>
        <w:t xml:space="preserve">: </w:t>
      </w:r>
      <w:r w:rsidRPr="00EB446E">
        <w:rPr>
          <w:sz w:val="20"/>
          <w:szCs w:val="20"/>
        </w:rPr>
        <w:t>This metric is available on a quarterly basis from Defra with an 8 month time lag after the end of the period. Local authorities can access this data earlier (approximately 3 months after the end of the period) through restricted access to Waste Data Flows. Local authorities felt that this was a large time lag and were keen to access provisional comparison data at an earlier point for benchmarking and planning 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Defra once it becomes publicly available.</w:t>
      </w:r>
    </w:p>
    <w:p w:rsidR="00020F1A" w:rsidRPr="00EB446E" w:rsidRDefault="00020F1A" w:rsidP="006F593B">
      <w:pPr>
        <w:rPr>
          <w:sz w:val="20"/>
          <w:szCs w:val="20"/>
        </w:rPr>
      </w:pPr>
    </w:p>
    <w:p w:rsidR="00020F1A" w:rsidRPr="00EB446E" w:rsidRDefault="00020F1A" w:rsidP="006F593B">
      <w:pPr>
        <w:rPr>
          <w:sz w:val="20"/>
          <w:szCs w:val="20"/>
        </w:rPr>
      </w:pPr>
      <w:r w:rsidRPr="00EB446E">
        <w:rPr>
          <w:b/>
          <w:sz w:val="20"/>
          <w:szCs w:val="20"/>
        </w:rPr>
        <w:t>Period type</w:t>
      </w:r>
      <w:r w:rsidR="006F593B" w:rsidRPr="00EB446E">
        <w:rPr>
          <w:b/>
          <w:sz w:val="20"/>
          <w:szCs w:val="20"/>
        </w:rPr>
        <w:t>:</w:t>
      </w:r>
      <w:r w:rsidR="006F593B" w:rsidRPr="00EB446E">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6F593B">
      <w:pPr>
        <w:rPr>
          <w:sz w:val="20"/>
          <w:szCs w:val="20"/>
        </w:rPr>
      </w:pPr>
    </w:p>
    <w:p w:rsidR="00020F1A" w:rsidRPr="00325860" w:rsidRDefault="00020F1A" w:rsidP="00325860">
      <w:pPr>
        <w:rPr>
          <w:sz w:val="20"/>
          <w:szCs w:val="20"/>
        </w:rPr>
      </w:pPr>
      <w:r w:rsidRPr="00EB446E">
        <w:rPr>
          <w:b/>
          <w:sz w:val="20"/>
          <w:szCs w:val="20"/>
        </w:rPr>
        <w:t>Metric type</w:t>
      </w:r>
      <w:r w:rsidR="006F593B" w:rsidRPr="00EB446E">
        <w:rPr>
          <w:b/>
          <w:sz w:val="20"/>
          <w:szCs w:val="20"/>
        </w:rPr>
        <w:t>:</w:t>
      </w:r>
      <w:r w:rsidR="006F593B" w:rsidRPr="00EB446E">
        <w:rPr>
          <w:sz w:val="20"/>
          <w:szCs w:val="20"/>
        </w:rPr>
        <w:t xml:space="preserve"> </w:t>
      </w:r>
      <w:r w:rsidRPr="00EB446E">
        <w:rPr>
          <w:sz w:val="20"/>
          <w:szCs w:val="20"/>
        </w:rPr>
        <w:t xml:space="preserve">Provisional </w:t>
      </w:r>
      <w:r w:rsidR="006F593B" w:rsidRPr="00EB446E">
        <w:rPr>
          <w:sz w:val="20"/>
          <w:szCs w:val="20"/>
        </w:rPr>
        <w:t>–</w:t>
      </w:r>
      <w:r w:rsidRPr="00EB446E">
        <w:rPr>
          <w:sz w:val="20"/>
          <w:szCs w:val="20"/>
        </w:rPr>
        <w:t xml:space="preserve"> the data will be replaced by the published data once this becomes available.</w:t>
      </w:r>
      <w:r w:rsidR="006F593B" w:rsidRPr="00EB446E">
        <w:rPr>
          <w:sz w:val="20"/>
          <w:szCs w:val="20"/>
        </w:rPr>
        <w:t xml:space="preserve"> </w:t>
      </w:r>
    </w:p>
    <w:p w:rsidR="00020F1A" w:rsidRPr="00EB446E" w:rsidRDefault="00020F1A" w:rsidP="00EB446E">
      <w:pPr>
        <w:pStyle w:val="Heading2"/>
      </w:pPr>
      <w:r w:rsidRPr="00EB446E">
        <w:br w:type="page"/>
      </w:r>
      <w:bookmarkStart w:id="4" w:name="_Toc481744035"/>
      <w:r w:rsidRPr="00EB446E">
        <w:lastRenderedPageBreak/>
        <w:t>Kilograms of residual household waste collected per household</w:t>
      </w:r>
      <w:bookmarkEnd w:id="4"/>
    </w:p>
    <w:p w:rsidR="00EB446E" w:rsidRDefault="00EB446E" w:rsidP="00E962C0">
      <w:pPr>
        <w:rPr>
          <w:sz w:val="20"/>
          <w:szCs w:val="20"/>
        </w:rPr>
      </w:pPr>
    </w:p>
    <w:p w:rsidR="00D317D1" w:rsidRDefault="00020F1A" w:rsidP="00E962C0">
      <w:pPr>
        <w:rPr>
          <w:sz w:val="20"/>
          <w:szCs w:val="20"/>
        </w:rPr>
      </w:pPr>
      <w:r w:rsidRPr="00EB446E">
        <w:rPr>
          <w:sz w:val="20"/>
          <w:szCs w:val="20"/>
        </w:rPr>
        <w:t>Data that you have already provided for the previous three periods is included here and you can edit or add to this if you wish. </w:t>
      </w:r>
    </w:p>
    <w:p w:rsidR="00D317D1" w:rsidRDefault="00D317D1" w:rsidP="00E962C0">
      <w:pPr>
        <w:rPr>
          <w:sz w:val="20"/>
          <w:szCs w:val="20"/>
        </w:rPr>
      </w:pPr>
    </w:p>
    <w:p w:rsidR="00E962C0" w:rsidRPr="00EB446E" w:rsidRDefault="00020F1A" w:rsidP="00E962C0">
      <w:pPr>
        <w:rPr>
          <w:sz w:val="20"/>
          <w:szCs w:val="20"/>
        </w:rPr>
      </w:pPr>
      <w:r w:rsidRPr="00EB446E">
        <w:rPr>
          <w:sz w:val="20"/>
          <w:szCs w:val="20"/>
        </w:rPr>
        <w:t>Please note the unit of measure for the figure entered here should be a kg/household.</w:t>
      </w:r>
      <w:r w:rsidRPr="00EB446E">
        <w:rPr>
          <w:sz w:val="20"/>
          <w:szCs w:val="20"/>
        </w:rPr>
        <w:br/>
      </w:r>
    </w:p>
    <w:p w:rsidR="00D317D1" w:rsidRDefault="00020F1A" w:rsidP="00E962C0">
      <w:pPr>
        <w:rPr>
          <w:sz w:val="20"/>
          <w:szCs w:val="20"/>
        </w:rPr>
      </w:pPr>
      <w:r w:rsidRPr="00EB446E">
        <w:rPr>
          <w:sz w:val="20"/>
          <w:szCs w:val="20"/>
        </w:rPr>
        <w:t>Please provide a number greater than or equ</w:t>
      </w:r>
      <w:r w:rsidR="00F60FDE" w:rsidRPr="00EB446E">
        <w:rPr>
          <w:sz w:val="20"/>
          <w:szCs w:val="20"/>
        </w:rPr>
        <w:t xml:space="preserve">al to zero, to 2 decimal points. </w:t>
      </w:r>
      <w:r w:rsidRPr="00EB446E">
        <w:rPr>
          <w:sz w:val="20"/>
          <w:szCs w:val="20"/>
        </w:rPr>
        <w:t>If the figure is zero please enter 0.00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Default="00020F1A" w:rsidP="00E962C0">
      <w:pPr>
        <w:rPr>
          <w:sz w:val="20"/>
          <w:szCs w:val="20"/>
        </w:rPr>
      </w:pPr>
      <w:r w:rsidRPr="00EB446E">
        <w:rPr>
          <w:sz w:val="20"/>
          <w:szCs w:val="20"/>
        </w:rPr>
        <w:t xml:space="preserve">Please write the number in full and do not use non numeric characters such as kg </w:t>
      </w:r>
      <w:r w:rsidR="00E962C0" w:rsidRPr="00EB446E">
        <w:rPr>
          <w:sz w:val="20"/>
          <w:szCs w:val="20"/>
        </w:rPr>
        <w:t>i.e.</w:t>
      </w:r>
      <w:r w:rsidRPr="00EB446E">
        <w:rPr>
          <w:sz w:val="20"/>
          <w:szCs w:val="20"/>
        </w:rPr>
        <w:t xml:space="preserve"> please enter 5000.00 rather than 5000kg</w:t>
      </w:r>
    </w:p>
    <w:p w:rsidR="001E005D" w:rsidRDefault="001E005D" w:rsidP="00E962C0">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1E005D" w:rsidRDefault="001E005D" w:rsidP="00E962C0">
      <w:pPr>
        <w:rPr>
          <w:sz w:val="20"/>
          <w:szCs w:val="20"/>
        </w:rPr>
      </w:pPr>
    </w:p>
    <w:p w:rsidR="001E005D" w:rsidRDefault="001E005D" w:rsidP="00E962C0">
      <w:pPr>
        <w:rPr>
          <w:sz w:val="20"/>
          <w:szCs w:val="20"/>
        </w:rPr>
      </w:pPr>
    </w:p>
    <w:p w:rsidR="00D60956" w:rsidRDefault="00020F1A" w:rsidP="00E962C0">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1E005D" w:rsidRDefault="001E005D" w:rsidP="00E962C0">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1E005D" w:rsidRDefault="001E005D" w:rsidP="00E962C0">
      <w:pPr>
        <w:rPr>
          <w:sz w:val="20"/>
          <w:szCs w:val="20"/>
        </w:rPr>
      </w:pPr>
    </w:p>
    <w:p w:rsidR="00D60956" w:rsidRPr="00EB446E" w:rsidRDefault="00D60956" w:rsidP="00E962C0">
      <w:pPr>
        <w:rPr>
          <w:sz w:val="20"/>
          <w:szCs w:val="20"/>
        </w:rPr>
      </w:pPr>
    </w:p>
    <w:p w:rsidR="00020F1A" w:rsidRPr="00EB446E" w:rsidRDefault="00020F1A" w:rsidP="00E962C0">
      <w:pPr>
        <w:rPr>
          <w:sz w:val="20"/>
          <w:szCs w:val="20"/>
        </w:rPr>
      </w:pPr>
      <w:r w:rsidRPr="00EB446E">
        <w:rPr>
          <w:b/>
          <w:sz w:val="20"/>
          <w:szCs w:val="20"/>
        </w:rPr>
        <w:t>Description</w:t>
      </w:r>
      <w:r w:rsidR="00E962C0" w:rsidRPr="00EB446E">
        <w:rPr>
          <w:b/>
          <w:sz w:val="20"/>
          <w:szCs w:val="20"/>
        </w:rPr>
        <w:t>:</w:t>
      </w:r>
      <w:r w:rsidR="00E962C0" w:rsidRPr="00EB446E">
        <w:rPr>
          <w:sz w:val="20"/>
          <w:szCs w:val="20"/>
        </w:rPr>
        <w:t xml:space="preserve"> </w:t>
      </w:r>
      <w:r w:rsidRPr="00EB446E">
        <w:rPr>
          <w:sz w:val="20"/>
          <w:szCs w:val="20"/>
        </w:rPr>
        <w:t>This is the number of kilograms of residual household waste collected per household during the quarter. Residual waste is any collected household waste that is not sent for reuse, recycling or composting. This was previously reported as NI 191. For further information on the definition of this indicator please visit: http://www.wastedataflow.org/htm/datasets.aspx#NI </w:t>
      </w:r>
    </w:p>
    <w:p w:rsidR="00020F1A" w:rsidRPr="00EB446E" w:rsidRDefault="00020F1A" w:rsidP="00E962C0">
      <w:pPr>
        <w:rPr>
          <w:sz w:val="20"/>
          <w:szCs w:val="20"/>
        </w:rPr>
      </w:pPr>
    </w:p>
    <w:p w:rsidR="00020F1A" w:rsidRPr="00EB446E" w:rsidRDefault="00020F1A" w:rsidP="00E962C0">
      <w:pPr>
        <w:rPr>
          <w:sz w:val="20"/>
          <w:szCs w:val="20"/>
        </w:rPr>
      </w:pPr>
      <w:r w:rsidRPr="00EB446E">
        <w:rPr>
          <w:b/>
          <w:sz w:val="20"/>
          <w:szCs w:val="20"/>
        </w:rPr>
        <w:t>Reason for local collection</w:t>
      </w:r>
      <w:r w:rsidR="00E962C0" w:rsidRPr="00EB446E">
        <w:rPr>
          <w:b/>
          <w:sz w:val="20"/>
          <w:szCs w:val="20"/>
        </w:rPr>
        <w:t>:</w:t>
      </w:r>
      <w:r w:rsidR="00E962C0" w:rsidRPr="00EB446E">
        <w:rPr>
          <w:sz w:val="20"/>
          <w:szCs w:val="20"/>
        </w:rPr>
        <w:t xml:space="preserve"> </w:t>
      </w:r>
      <w:r w:rsidRPr="00EB446E">
        <w:rPr>
          <w:sz w:val="20"/>
          <w:szCs w:val="20"/>
        </w:rPr>
        <w:t>This metric is available on a quarterly basis from Defra with an 8 month time lag after the end of the period. Local authorities can access this data earlier (approximately 3 months after the end of the period) through restricted access to Waste Data Flows. Local authorities felt that this was a large time lag and were keen to access provisional comparison data at an earlier point for benchmarking and planning 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Defra once it becomes publicly available.</w:t>
      </w:r>
    </w:p>
    <w:p w:rsidR="00020F1A" w:rsidRPr="00EB446E" w:rsidRDefault="00020F1A" w:rsidP="00E962C0">
      <w:pPr>
        <w:rPr>
          <w:sz w:val="20"/>
          <w:szCs w:val="20"/>
        </w:rPr>
      </w:pPr>
    </w:p>
    <w:p w:rsidR="00020F1A" w:rsidRPr="00EB446E" w:rsidRDefault="00020F1A" w:rsidP="00E962C0">
      <w:pPr>
        <w:rPr>
          <w:sz w:val="20"/>
          <w:szCs w:val="20"/>
        </w:rPr>
      </w:pPr>
      <w:r w:rsidRPr="00EB446E">
        <w:rPr>
          <w:b/>
          <w:sz w:val="20"/>
          <w:szCs w:val="20"/>
        </w:rPr>
        <w:t>Period type</w:t>
      </w:r>
      <w:r w:rsidR="00F60FDE" w:rsidRPr="00EB446E">
        <w:rPr>
          <w:b/>
          <w:sz w:val="20"/>
          <w:szCs w:val="20"/>
        </w:rPr>
        <w:t>:</w:t>
      </w:r>
      <w:r w:rsidR="00F60FDE" w:rsidRPr="00EB446E">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E962C0">
      <w:pPr>
        <w:rPr>
          <w:sz w:val="20"/>
          <w:szCs w:val="20"/>
        </w:rPr>
      </w:pPr>
    </w:p>
    <w:p w:rsidR="00020F1A" w:rsidRPr="00EB446E" w:rsidRDefault="00020F1A" w:rsidP="00E962C0">
      <w:pPr>
        <w:rPr>
          <w:sz w:val="20"/>
          <w:szCs w:val="20"/>
        </w:rPr>
      </w:pPr>
      <w:r w:rsidRPr="00EB446E">
        <w:rPr>
          <w:b/>
          <w:sz w:val="20"/>
          <w:szCs w:val="20"/>
        </w:rPr>
        <w:t>Metric type</w:t>
      </w:r>
      <w:r w:rsidR="00E962C0" w:rsidRPr="00EB446E">
        <w:rPr>
          <w:b/>
          <w:sz w:val="20"/>
          <w:szCs w:val="20"/>
        </w:rPr>
        <w:t>:</w:t>
      </w:r>
      <w:r w:rsidR="00E962C0" w:rsidRPr="00EB446E">
        <w:rPr>
          <w:sz w:val="20"/>
          <w:szCs w:val="20"/>
        </w:rPr>
        <w:t xml:space="preserve"> </w:t>
      </w:r>
      <w:r w:rsidRPr="00EB446E">
        <w:rPr>
          <w:sz w:val="20"/>
          <w:szCs w:val="20"/>
        </w:rPr>
        <w:t xml:space="preserve">Provisional </w:t>
      </w:r>
      <w:r w:rsidR="006F593B" w:rsidRPr="00EB446E">
        <w:rPr>
          <w:sz w:val="20"/>
          <w:szCs w:val="20"/>
        </w:rPr>
        <w:t>–</w:t>
      </w:r>
      <w:r w:rsidRPr="00EB446E">
        <w:rPr>
          <w:sz w:val="20"/>
          <w:szCs w:val="20"/>
        </w:rPr>
        <w:t xml:space="preserve"> the data will be replaced by the published data once this becomes available.</w:t>
      </w:r>
    </w:p>
    <w:p w:rsidR="00020F1A" w:rsidRPr="00EB446E" w:rsidRDefault="00020F1A" w:rsidP="00020F1A">
      <w:pPr>
        <w:pStyle w:val="Instruction"/>
        <w:rPr>
          <w:rFonts w:ascii="Arial" w:hAnsi="Arial" w:cs="Arial"/>
          <w:i w:val="0"/>
        </w:rPr>
      </w:pPr>
    </w:p>
    <w:p w:rsidR="00020F1A" w:rsidRPr="00EB446E" w:rsidRDefault="00020F1A" w:rsidP="00EB446E">
      <w:pPr>
        <w:pStyle w:val="Heading2"/>
      </w:pPr>
      <w:r w:rsidRPr="00EB446E">
        <w:br w:type="page"/>
      </w:r>
      <w:bookmarkStart w:id="5" w:name="_Toc481744036"/>
      <w:r w:rsidRPr="00EB446E">
        <w:lastRenderedPageBreak/>
        <w:t>Average number of working days lost due to sickness absence per FTE (full–time equivalent) employee (including schools)</w:t>
      </w:r>
      <w:bookmarkEnd w:id="5"/>
      <w:r w:rsidRPr="00EB446E">
        <w:t> </w:t>
      </w:r>
    </w:p>
    <w:p w:rsidR="00E962C0" w:rsidRPr="00EB446E" w:rsidRDefault="00E962C0" w:rsidP="00E962C0">
      <w:pPr>
        <w:rPr>
          <w:sz w:val="20"/>
          <w:szCs w:val="20"/>
        </w:rPr>
      </w:pPr>
    </w:p>
    <w:p w:rsidR="00D317D1" w:rsidRDefault="00020F1A" w:rsidP="00E962C0">
      <w:pPr>
        <w:rPr>
          <w:sz w:val="20"/>
          <w:szCs w:val="20"/>
        </w:rPr>
      </w:pPr>
      <w:r w:rsidRPr="00EB446E">
        <w:rPr>
          <w:sz w:val="20"/>
          <w:szCs w:val="20"/>
        </w:rPr>
        <w:t>Data that you have already provided for the previous three periods is included here and you can edit or add to this if you wish. </w:t>
      </w:r>
    </w:p>
    <w:p w:rsidR="00D317D1" w:rsidRDefault="00D317D1" w:rsidP="00E962C0">
      <w:pPr>
        <w:rPr>
          <w:sz w:val="20"/>
          <w:szCs w:val="20"/>
        </w:rPr>
      </w:pPr>
    </w:p>
    <w:p w:rsidR="00966391" w:rsidRPr="00EB446E" w:rsidRDefault="00020F1A" w:rsidP="00E962C0">
      <w:pPr>
        <w:rPr>
          <w:sz w:val="20"/>
          <w:szCs w:val="20"/>
        </w:rPr>
      </w:pPr>
      <w:r w:rsidRPr="00EB446E">
        <w:rPr>
          <w:sz w:val="20"/>
          <w:szCs w:val="20"/>
        </w:rPr>
        <w:t>Please note the unit of measure for the figure entered here should be a days per FTE employee.</w:t>
      </w:r>
      <w:r w:rsidRPr="00EB446E">
        <w:rPr>
          <w:sz w:val="20"/>
          <w:szCs w:val="20"/>
        </w:rPr>
        <w:br/>
      </w:r>
    </w:p>
    <w:p w:rsidR="00966391" w:rsidRPr="00EB446E" w:rsidRDefault="00020F1A" w:rsidP="00E962C0">
      <w:pPr>
        <w:rPr>
          <w:sz w:val="20"/>
          <w:szCs w:val="20"/>
        </w:rPr>
      </w:pPr>
      <w:r w:rsidRPr="00EB446E">
        <w:rPr>
          <w:sz w:val="20"/>
          <w:szCs w:val="20"/>
        </w:rPr>
        <w:t>Please provide a number greater than or equ</w:t>
      </w:r>
      <w:r w:rsidR="00966391" w:rsidRPr="00EB446E">
        <w:rPr>
          <w:sz w:val="20"/>
          <w:szCs w:val="20"/>
        </w:rPr>
        <w:t xml:space="preserve">al to zero, to 1 decimal point. </w:t>
      </w:r>
      <w:r w:rsidRPr="00EB446E">
        <w:rPr>
          <w:sz w:val="20"/>
          <w:szCs w:val="20"/>
        </w:rPr>
        <w:t>If the figure is zero please enter 0.0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Default="00020F1A" w:rsidP="00E962C0">
      <w:pPr>
        <w:rPr>
          <w:sz w:val="20"/>
          <w:szCs w:val="20"/>
        </w:rPr>
      </w:pPr>
      <w:r w:rsidRPr="00EB446E">
        <w:rPr>
          <w:sz w:val="20"/>
          <w:szCs w:val="20"/>
        </w:rPr>
        <w:t xml:space="preserve">Please write the number in full and do not use non numeric characters </w:t>
      </w:r>
      <w:r w:rsidR="00966391" w:rsidRPr="00EB446E">
        <w:rPr>
          <w:sz w:val="20"/>
          <w:szCs w:val="20"/>
        </w:rPr>
        <w:t>e.g.</w:t>
      </w:r>
      <w:r w:rsidRPr="00EB446E">
        <w:rPr>
          <w:sz w:val="20"/>
          <w:szCs w:val="20"/>
        </w:rPr>
        <w:t xml:space="preserve"> 3.5</w:t>
      </w:r>
    </w:p>
    <w:p w:rsidR="001E005D" w:rsidRDefault="001E005D" w:rsidP="00E962C0">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1E005D" w:rsidRDefault="001E005D" w:rsidP="00E962C0">
      <w:pPr>
        <w:rPr>
          <w:sz w:val="20"/>
          <w:szCs w:val="20"/>
        </w:rPr>
      </w:pPr>
    </w:p>
    <w:p w:rsidR="00020F1A" w:rsidRPr="00EB446E" w:rsidRDefault="00020F1A" w:rsidP="00E962C0">
      <w:pPr>
        <w:rPr>
          <w:sz w:val="20"/>
          <w:szCs w:val="20"/>
        </w:rPr>
      </w:pPr>
    </w:p>
    <w:p w:rsidR="00A62C40" w:rsidRDefault="00020F1A" w:rsidP="00E962C0">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1E005D" w:rsidRDefault="001E005D" w:rsidP="00E962C0">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420BB5" w:rsidRDefault="00420BB5" w:rsidP="00E962C0">
      <w:pPr>
        <w:rPr>
          <w:b/>
          <w:sz w:val="20"/>
          <w:szCs w:val="20"/>
        </w:rPr>
      </w:pPr>
    </w:p>
    <w:p w:rsidR="00F60FDE" w:rsidRPr="00EB446E" w:rsidRDefault="00020F1A" w:rsidP="00E962C0">
      <w:pPr>
        <w:rPr>
          <w:sz w:val="20"/>
          <w:szCs w:val="20"/>
        </w:rPr>
      </w:pPr>
      <w:r w:rsidRPr="00EB446E">
        <w:rPr>
          <w:b/>
          <w:sz w:val="20"/>
          <w:szCs w:val="20"/>
        </w:rPr>
        <w:t>Description</w:t>
      </w:r>
      <w:r w:rsidR="00966391" w:rsidRPr="00EB446E">
        <w:rPr>
          <w:b/>
          <w:sz w:val="20"/>
          <w:szCs w:val="20"/>
        </w:rPr>
        <w:t>:</w:t>
      </w:r>
      <w:r w:rsidR="00966391" w:rsidRPr="00EB446E">
        <w:rPr>
          <w:sz w:val="20"/>
          <w:szCs w:val="20"/>
        </w:rPr>
        <w:t xml:space="preserve"> </w:t>
      </w:r>
      <w:r w:rsidRPr="00EB446E">
        <w:rPr>
          <w:sz w:val="20"/>
          <w:szCs w:val="20"/>
        </w:rPr>
        <w:t>This metric is consistent with the definition of the old BVPI 12 indicator however it has been split into two measures. Part A (this part) includes teachers and other school based staff, and Part B (collected separately on the next page) excludes teachers and other school</w:t>
      </w:r>
      <w:r w:rsidR="00966391" w:rsidRPr="00EB446E">
        <w:rPr>
          <w:sz w:val="20"/>
          <w:szCs w:val="20"/>
        </w:rPr>
        <w:t>-</w:t>
      </w:r>
      <w:r w:rsidRPr="00EB446E">
        <w:rPr>
          <w:sz w:val="20"/>
          <w:szCs w:val="20"/>
        </w:rPr>
        <w:t>based staff. This metric is not applicable to district councils.</w:t>
      </w:r>
      <w:r w:rsidR="00966391" w:rsidRPr="00EB446E">
        <w:rPr>
          <w:sz w:val="20"/>
          <w:szCs w:val="20"/>
        </w:rPr>
        <w:t xml:space="preserve"> </w:t>
      </w:r>
    </w:p>
    <w:p w:rsidR="00F60FDE" w:rsidRPr="00EB446E" w:rsidRDefault="00020F1A" w:rsidP="0030545C">
      <w:pPr>
        <w:numPr>
          <w:ilvl w:val="0"/>
          <w:numId w:val="4"/>
        </w:numPr>
        <w:rPr>
          <w:sz w:val="20"/>
          <w:szCs w:val="20"/>
        </w:rPr>
      </w:pPr>
      <w:r w:rsidRPr="00EB446E">
        <w:rPr>
          <w:sz w:val="20"/>
          <w:szCs w:val="20"/>
        </w:rPr>
        <w:t>It is calculated by taking the total number of days</w:t>
      </w:r>
      <w:r w:rsidR="006F593B" w:rsidRPr="00EB446E">
        <w:rPr>
          <w:sz w:val="20"/>
          <w:szCs w:val="20"/>
        </w:rPr>
        <w:t>’</w:t>
      </w:r>
      <w:r w:rsidRPr="00EB446E">
        <w:rPr>
          <w:sz w:val="20"/>
          <w:szCs w:val="20"/>
        </w:rPr>
        <w:t xml:space="preserve"> absence over the reporting period (i.e. the quarter) and dividing it by the average number of FTE employees over the same period.</w:t>
      </w:r>
    </w:p>
    <w:p w:rsidR="00F60FDE" w:rsidRPr="00EB446E" w:rsidRDefault="00020F1A" w:rsidP="0030545C">
      <w:pPr>
        <w:numPr>
          <w:ilvl w:val="0"/>
          <w:numId w:val="4"/>
        </w:numPr>
        <w:rPr>
          <w:sz w:val="20"/>
          <w:szCs w:val="20"/>
        </w:rPr>
      </w:pPr>
      <w:r w:rsidRPr="00EB446E">
        <w:rPr>
          <w:sz w:val="20"/>
          <w:szCs w:val="20"/>
        </w:rPr>
        <w:t>Sickness absence is defined as the total number of working days lost due to sickness absence, including industrial injury, irrespective of whether this is s</w:t>
      </w:r>
      <w:r w:rsidR="00966391" w:rsidRPr="00EB446E">
        <w:rPr>
          <w:sz w:val="20"/>
          <w:szCs w:val="20"/>
        </w:rPr>
        <w:t>elf-</w:t>
      </w:r>
      <w:r w:rsidRPr="00EB446E">
        <w:rPr>
          <w:sz w:val="20"/>
          <w:szCs w:val="20"/>
        </w:rPr>
        <w:t>certific</w:t>
      </w:r>
      <w:r w:rsidR="00966391" w:rsidRPr="00EB446E">
        <w:rPr>
          <w:sz w:val="20"/>
          <w:szCs w:val="20"/>
        </w:rPr>
        <w:t>ated, certified by a GP or long-</w:t>
      </w:r>
      <w:r w:rsidRPr="00EB446E">
        <w:rPr>
          <w:sz w:val="20"/>
          <w:szCs w:val="20"/>
        </w:rPr>
        <w:t>term. </w:t>
      </w:r>
    </w:p>
    <w:p w:rsidR="00F60FDE" w:rsidRPr="00EB446E" w:rsidRDefault="00020F1A" w:rsidP="0030545C">
      <w:pPr>
        <w:numPr>
          <w:ilvl w:val="0"/>
          <w:numId w:val="4"/>
        </w:numPr>
        <w:rPr>
          <w:sz w:val="20"/>
          <w:szCs w:val="20"/>
        </w:rPr>
      </w:pPr>
      <w:r w:rsidRPr="00EB446E">
        <w:rPr>
          <w:sz w:val="20"/>
          <w:szCs w:val="20"/>
        </w:rPr>
        <w:t>Average number of FTE is calculated with reference to the beginning and end of the reporting period i.e. (number of FTE employees on the first day of the reporting period) + (number of FTE employees on the last day of the reporting</w:t>
      </w:r>
      <w:r w:rsidR="00966391" w:rsidRPr="00EB446E">
        <w:rPr>
          <w:sz w:val="20"/>
          <w:szCs w:val="20"/>
        </w:rPr>
        <w:t xml:space="preserve"> period) divided by 2. </w:t>
      </w:r>
    </w:p>
    <w:p w:rsidR="00F60FDE" w:rsidRPr="00EB446E" w:rsidRDefault="00966391" w:rsidP="0030545C">
      <w:pPr>
        <w:numPr>
          <w:ilvl w:val="0"/>
          <w:numId w:val="4"/>
        </w:numPr>
        <w:rPr>
          <w:sz w:val="20"/>
          <w:szCs w:val="20"/>
        </w:rPr>
      </w:pPr>
      <w:r w:rsidRPr="00EB446E">
        <w:rPr>
          <w:sz w:val="20"/>
          <w:szCs w:val="20"/>
        </w:rPr>
        <w:t>For part-</w:t>
      </w:r>
      <w:r w:rsidR="00020F1A" w:rsidRPr="00EB446E">
        <w:rPr>
          <w:sz w:val="20"/>
          <w:szCs w:val="20"/>
        </w:rPr>
        <w:t>time staff the authority should calculate the FTE for both the numerator and denominator on a consistent basis.</w:t>
      </w:r>
      <w:r w:rsidRPr="00EB446E">
        <w:rPr>
          <w:sz w:val="20"/>
          <w:szCs w:val="20"/>
        </w:rPr>
        <w:t xml:space="preserve"> </w:t>
      </w:r>
    </w:p>
    <w:p w:rsidR="00F60FDE" w:rsidRPr="00EB446E" w:rsidRDefault="00020F1A" w:rsidP="0030545C">
      <w:pPr>
        <w:numPr>
          <w:ilvl w:val="0"/>
          <w:numId w:val="4"/>
        </w:numPr>
        <w:rPr>
          <w:sz w:val="20"/>
          <w:szCs w:val="20"/>
        </w:rPr>
      </w:pPr>
      <w:r w:rsidRPr="00EB446E">
        <w:rPr>
          <w:sz w:val="20"/>
          <w:szCs w:val="20"/>
        </w:rPr>
        <w:t>The sickness absence calculation should include all permanent local authority employees, including teachers, staff employed in schools and staff employed in direct labour organisations (DLOs) and direct service organisations DSOs. Exclude agency staff and staff on maternity or paternity leave. However, temporary staff and staff on fixed term contracts who have been employed by the authority for over a year should be considered permanent. Where a county fi</w:t>
      </w:r>
      <w:r w:rsidR="00966391" w:rsidRPr="00EB446E">
        <w:rPr>
          <w:sz w:val="20"/>
          <w:szCs w:val="20"/>
        </w:rPr>
        <w:t>re authority is reporting, fire-</w:t>
      </w:r>
      <w:r w:rsidRPr="00EB446E">
        <w:rPr>
          <w:sz w:val="20"/>
          <w:szCs w:val="20"/>
        </w:rPr>
        <w:t>fighter data should be excluded.</w:t>
      </w:r>
      <w:r w:rsidR="00966391" w:rsidRPr="00EB446E">
        <w:rPr>
          <w:sz w:val="20"/>
          <w:szCs w:val="20"/>
        </w:rPr>
        <w:t xml:space="preserve"> </w:t>
      </w:r>
    </w:p>
    <w:p w:rsidR="00F60FDE" w:rsidRPr="00EB446E" w:rsidRDefault="00F60FDE" w:rsidP="0030545C">
      <w:pPr>
        <w:numPr>
          <w:ilvl w:val="0"/>
          <w:numId w:val="4"/>
        </w:numPr>
        <w:rPr>
          <w:sz w:val="20"/>
          <w:szCs w:val="20"/>
        </w:rPr>
      </w:pPr>
      <w:r w:rsidRPr="00EB446E">
        <w:rPr>
          <w:sz w:val="20"/>
          <w:szCs w:val="20"/>
        </w:rPr>
        <w:t>‘</w:t>
      </w:r>
      <w:r w:rsidR="00966391" w:rsidRPr="00EB446E">
        <w:rPr>
          <w:sz w:val="20"/>
          <w:szCs w:val="20"/>
        </w:rPr>
        <w:t>Number of working days/shifts</w:t>
      </w:r>
      <w:r w:rsidRPr="00EB446E">
        <w:rPr>
          <w:sz w:val="20"/>
          <w:szCs w:val="20"/>
        </w:rPr>
        <w:t>’</w:t>
      </w:r>
      <w:r w:rsidR="00020F1A" w:rsidRPr="00EB446E">
        <w:rPr>
          <w:sz w:val="20"/>
          <w:szCs w:val="20"/>
        </w:rPr>
        <w:t xml:space="preserve"> means days/shifts scheduled for work, after holidays/leave days have been excluded. In the instance of an employee reporting sick part way through a working day/shift, authorities should record the information to the nearest half day/shift.</w:t>
      </w:r>
    </w:p>
    <w:p w:rsidR="00F60FDE" w:rsidRPr="00EB446E" w:rsidRDefault="00020F1A" w:rsidP="0030545C">
      <w:pPr>
        <w:numPr>
          <w:ilvl w:val="0"/>
          <w:numId w:val="4"/>
        </w:numPr>
        <w:rPr>
          <w:sz w:val="20"/>
          <w:szCs w:val="20"/>
        </w:rPr>
      </w:pPr>
      <w:r w:rsidRPr="00EB446E">
        <w:rPr>
          <w:sz w:val="20"/>
          <w:szCs w:val="20"/>
        </w:rPr>
        <w:t>Include days lost through sic</w:t>
      </w:r>
      <w:r w:rsidR="00966391" w:rsidRPr="00EB446E">
        <w:rPr>
          <w:sz w:val="20"/>
          <w:szCs w:val="20"/>
        </w:rPr>
        <w:t>kness due to disability or long-</w:t>
      </w:r>
      <w:r w:rsidRPr="00EB446E">
        <w:rPr>
          <w:sz w:val="20"/>
          <w:szCs w:val="20"/>
        </w:rPr>
        <w:t>term sickness even if the staff are not being paid.</w:t>
      </w:r>
      <w:r w:rsidR="00966391" w:rsidRPr="00EB446E">
        <w:rPr>
          <w:sz w:val="20"/>
          <w:szCs w:val="20"/>
        </w:rPr>
        <w:t xml:space="preserve"> </w:t>
      </w:r>
    </w:p>
    <w:p w:rsidR="00020F1A" w:rsidRPr="00EB446E" w:rsidRDefault="00020F1A" w:rsidP="0030545C">
      <w:pPr>
        <w:numPr>
          <w:ilvl w:val="0"/>
          <w:numId w:val="4"/>
        </w:numPr>
        <w:rPr>
          <w:sz w:val="20"/>
          <w:szCs w:val="20"/>
        </w:rPr>
      </w:pPr>
      <w:r w:rsidRPr="00EB446E">
        <w:rPr>
          <w:sz w:val="20"/>
          <w:szCs w:val="20"/>
        </w:rPr>
        <w:t>When comparing sickness absence data across authorities</w:t>
      </w:r>
      <w:r w:rsidR="006F593B" w:rsidRPr="00EB446E">
        <w:rPr>
          <w:sz w:val="20"/>
          <w:szCs w:val="20"/>
        </w:rPr>
        <w:t>’</w:t>
      </w:r>
      <w:r w:rsidRPr="00EB446E">
        <w:rPr>
          <w:sz w:val="20"/>
          <w:szCs w:val="20"/>
        </w:rPr>
        <w:t xml:space="preserve"> users should bear in mind that sickn</w:t>
      </w:r>
      <w:r w:rsidR="00966391" w:rsidRPr="00EB446E">
        <w:rPr>
          <w:sz w:val="20"/>
          <w:szCs w:val="20"/>
        </w:rPr>
        <w:t>ess absence varies between part-time and full-</w:t>
      </w:r>
      <w:r w:rsidRPr="00EB446E">
        <w:rPr>
          <w:sz w:val="20"/>
          <w:szCs w:val="20"/>
        </w:rPr>
        <w:t>time employees and across service areas so comparison should wherever possible be made with similar authorities.</w:t>
      </w:r>
    </w:p>
    <w:p w:rsidR="00020F1A" w:rsidRPr="00EB446E" w:rsidRDefault="00020F1A" w:rsidP="00E962C0">
      <w:pPr>
        <w:rPr>
          <w:sz w:val="20"/>
          <w:szCs w:val="20"/>
        </w:rPr>
      </w:pPr>
    </w:p>
    <w:p w:rsidR="00F60FDE" w:rsidRPr="00EB446E" w:rsidRDefault="00F60FDE" w:rsidP="00E962C0">
      <w:pPr>
        <w:rPr>
          <w:sz w:val="20"/>
          <w:szCs w:val="20"/>
        </w:rPr>
      </w:pPr>
    </w:p>
    <w:p w:rsidR="00020F1A" w:rsidRPr="00EB446E" w:rsidRDefault="00020F1A" w:rsidP="00E962C0">
      <w:pPr>
        <w:rPr>
          <w:sz w:val="20"/>
          <w:szCs w:val="20"/>
        </w:rPr>
      </w:pPr>
      <w:r w:rsidRPr="00EB446E">
        <w:rPr>
          <w:b/>
          <w:sz w:val="20"/>
          <w:szCs w:val="20"/>
        </w:rPr>
        <w:t>Reason for local collection</w:t>
      </w:r>
      <w:r w:rsidR="00966391" w:rsidRPr="00EB446E">
        <w:rPr>
          <w:b/>
          <w:sz w:val="20"/>
          <w:szCs w:val="20"/>
        </w:rPr>
        <w:t>:</w:t>
      </w:r>
      <w:r w:rsidR="00966391" w:rsidRPr="00EB446E">
        <w:rPr>
          <w:sz w:val="20"/>
          <w:szCs w:val="20"/>
        </w:rPr>
        <w:t xml:space="preserve"> </w:t>
      </w:r>
      <w:r w:rsidRPr="00EB446E">
        <w:rPr>
          <w:sz w:val="20"/>
          <w:szCs w:val="20"/>
        </w:rPr>
        <w:t>This data is not collected quarterly elsewhere.</w:t>
      </w:r>
    </w:p>
    <w:p w:rsidR="00F60FDE" w:rsidRPr="00EB446E" w:rsidRDefault="00F60FDE" w:rsidP="00E962C0">
      <w:pPr>
        <w:rPr>
          <w:b/>
          <w:sz w:val="20"/>
          <w:szCs w:val="20"/>
        </w:rPr>
      </w:pPr>
    </w:p>
    <w:p w:rsidR="00020F1A" w:rsidRPr="00EB446E" w:rsidRDefault="00020F1A" w:rsidP="00E962C0">
      <w:pPr>
        <w:rPr>
          <w:sz w:val="20"/>
          <w:szCs w:val="20"/>
        </w:rPr>
      </w:pPr>
      <w:r w:rsidRPr="00EB446E">
        <w:rPr>
          <w:b/>
          <w:sz w:val="20"/>
          <w:szCs w:val="20"/>
        </w:rPr>
        <w:t>Period type</w:t>
      </w:r>
      <w:r w:rsidR="00F60FDE" w:rsidRPr="00EB446E">
        <w:rPr>
          <w:b/>
          <w:sz w:val="20"/>
          <w:szCs w:val="20"/>
        </w:rPr>
        <w:t>:</w:t>
      </w:r>
      <w:r w:rsidR="00F60FDE" w:rsidRPr="00EB446E">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E962C0">
      <w:pPr>
        <w:rPr>
          <w:sz w:val="20"/>
          <w:szCs w:val="20"/>
          <w:highlight w:val="yellow"/>
        </w:rPr>
      </w:pPr>
    </w:p>
    <w:p w:rsidR="00020F1A" w:rsidRPr="00EB446E" w:rsidRDefault="00020F1A" w:rsidP="00E962C0">
      <w:pPr>
        <w:rPr>
          <w:sz w:val="20"/>
          <w:szCs w:val="20"/>
        </w:rPr>
      </w:pPr>
      <w:r w:rsidRPr="00EB446E">
        <w:rPr>
          <w:b/>
          <w:sz w:val="20"/>
          <w:szCs w:val="20"/>
        </w:rPr>
        <w:t>Metric type</w:t>
      </w:r>
      <w:r w:rsidR="00F60FDE" w:rsidRPr="00EB446E">
        <w:rPr>
          <w:b/>
          <w:sz w:val="20"/>
          <w:szCs w:val="20"/>
        </w:rPr>
        <w:t>:</w:t>
      </w:r>
      <w:r w:rsidR="00F60FDE" w:rsidRPr="00EB446E">
        <w:rPr>
          <w:sz w:val="20"/>
          <w:szCs w:val="20"/>
        </w:rPr>
        <w:t xml:space="preserve"> </w:t>
      </w:r>
      <w:r w:rsidRPr="00EB446E">
        <w:rPr>
          <w:sz w:val="20"/>
          <w:szCs w:val="20"/>
        </w:rPr>
        <w:t xml:space="preserve">Local </w:t>
      </w:r>
      <w:r w:rsidR="006F593B" w:rsidRPr="00EB446E">
        <w:rPr>
          <w:sz w:val="20"/>
          <w:szCs w:val="20"/>
        </w:rPr>
        <w:t>–</w:t>
      </w:r>
      <w:r w:rsidRPr="00EB446E">
        <w:rPr>
          <w:sz w:val="20"/>
          <w:szCs w:val="20"/>
        </w:rPr>
        <w:t xml:space="preserve"> this data is not published quarterly elsewhere.</w:t>
      </w:r>
    </w:p>
    <w:p w:rsidR="00020F1A" w:rsidRPr="00EB446E" w:rsidRDefault="00020F1A" w:rsidP="00020F1A">
      <w:pPr>
        <w:pStyle w:val="Instruction"/>
        <w:rPr>
          <w:rFonts w:ascii="Arial" w:hAnsi="Arial" w:cs="Arial"/>
          <w:i w:val="0"/>
        </w:rPr>
      </w:pPr>
    </w:p>
    <w:p w:rsidR="0077244B" w:rsidRPr="00EB446E" w:rsidRDefault="00020F1A" w:rsidP="00EB446E">
      <w:pPr>
        <w:pStyle w:val="Heading2"/>
        <w:rPr>
          <w:i/>
          <w:sz w:val="20"/>
          <w:szCs w:val="20"/>
        </w:rPr>
      </w:pPr>
      <w:r w:rsidRPr="00EB446E">
        <w:br w:type="page"/>
      </w:r>
      <w:bookmarkStart w:id="6" w:name="_Toc481744037"/>
      <w:r w:rsidR="00EB446E" w:rsidRPr="00EB446E">
        <w:lastRenderedPageBreak/>
        <w:t>Average number of working days lost due to sickness absence per FTE employee (excluding schools)</w:t>
      </w:r>
      <w:bookmarkEnd w:id="6"/>
      <w:r w:rsidR="00EB446E" w:rsidRPr="00EB446E">
        <w:t> </w:t>
      </w:r>
    </w:p>
    <w:p w:rsidR="00EB446E" w:rsidRDefault="00EB446E" w:rsidP="0077244B">
      <w:pPr>
        <w:rPr>
          <w:sz w:val="20"/>
          <w:szCs w:val="20"/>
        </w:rPr>
      </w:pPr>
    </w:p>
    <w:p w:rsidR="00D317D1" w:rsidRDefault="00020F1A" w:rsidP="0077244B">
      <w:pPr>
        <w:rPr>
          <w:sz w:val="20"/>
          <w:szCs w:val="20"/>
        </w:rPr>
      </w:pPr>
      <w:r w:rsidRPr="00EB446E">
        <w:rPr>
          <w:sz w:val="20"/>
          <w:szCs w:val="20"/>
        </w:rPr>
        <w:t>Data that you have already provided for the previous three periods is included here and you can ed</w:t>
      </w:r>
      <w:r w:rsidR="00D317D1">
        <w:rPr>
          <w:sz w:val="20"/>
          <w:szCs w:val="20"/>
        </w:rPr>
        <w:t>it or add to this if you wish.</w:t>
      </w:r>
    </w:p>
    <w:p w:rsidR="00D317D1" w:rsidRDefault="00D317D1" w:rsidP="0077244B">
      <w:pPr>
        <w:rPr>
          <w:sz w:val="20"/>
          <w:szCs w:val="20"/>
        </w:rPr>
      </w:pPr>
    </w:p>
    <w:p w:rsidR="0077244B" w:rsidRPr="00EB446E" w:rsidRDefault="00020F1A" w:rsidP="0077244B">
      <w:pPr>
        <w:rPr>
          <w:sz w:val="20"/>
          <w:szCs w:val="20"/>
        </w:rPr>
      </w:pPr>
      <w:r w:rsidRPr="00EB446E">
        <w:rPr>
          <w:sz w:val="20"/>
          <w:szCs w:val="20"/>
        </w:rPr>
        <w:t>Please note the unit of measure for the figure entered here should be a days per FTE employee.</w:t>
      </w:r>
      <w:r w:rsidRPr="00EB446E">
        <w:rPr>
          <w:sz w:val="20"/>
          <w:szCs w:val="20"/>
        </w:rPr>
        <w:br/>
      </w:r>
    </w:p>
    <w:p w:rsidR="00020F1A" w:rsidRDefault="00020F1A" w:rsidP="0077244B">
      <w:pPr>
        <w:rPr>
          <w:sz w:val="20"/>
          <w:szCs w:val="20"/>
        </w:rPr>
      </w:pPr>
      <w:r w:rsidRPr="00EB446E">
        <w:rPr>
          <w:sz w:val="20"/>
          <w:szCs w:val="20"/>
        </w:rPr>
        <w:t>Please provide a number greater than or equ</w:t>
      </w:r>
      <w:r w:rsidR="00966391" w:rsidRPr="00EB446E">
        <w:rPr>
          <w:sz w:val="20"/>
          <w:szCs w:val="20"/>
        </w:rPr>
        <w:t xml:space="preserve">al to zero, to 1 decimal point. </w:t>
      </w:r>
      <w:r w:rsidRPr="00EB446E">
        <w:rPr>
          <w:sz w:val="20"/>
          <w:szCs w:val="20"/>
        </w:rPr>
        <w:t>If the figure is zero please enter 0.0 rather than leaving the answer box blank. However if you don</w:t>
      </w:r>
      <w:r w:rsidR="006F593B" w:rsidRPr="00EB446E">
        <w:rPr>
          <w:sz w:val="20"/>
          <w:szCs w:val="20"/>
        </w:rPr>
        <w:t>’</w:t>
      </w:r>
      <w:r w:rsidRPr="00EB446E">
        <w:rPr>
          <w:sz w:val="20"/>
          <w:szCs w:val="20"/>
        </w:rPr>
        <w:t>t know or are not submitting this figure please leave the answer bo</w:t>
      </w:r>
      <w:r w:rsidR="00966391" w:rsidRPr="00EB446E">
        <w:rPr>
          <w:sz w:val="20"/>
          <w:szCs w:val="20"/>
        </w:rPr>
        <w:t xml:space="preserve">x blank. </w:t>
      </w:r>
      <w:r w:rsidRPr="00EB446E">
        <w:rPr>
          <w:sz w:val="20"/>
          <w:szCs w:val="20"/>
        </w:rPr>
        <w:t>Please write the number in full and do not use non numeric characters e.g. 5.5</w:t>
      </w:r>
    </w:p>
    <w:p w:rsidR="00A62C40" w:rsidRDefault="00A62C40" w:rsidP="0077244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420BB5" w:rsidRDefault="00420BB5" w:rsidP="0077244B">
      <w:pPr>
        <w:rPr>
          <w:sz w:val="20"/>
          <w:szCs w:val="20"/>
        </w:rPr>
      </w:pPr>
    </w:p>
    <w:p w:rsidR="00020F1A" w:rsidRDefault="00020F1A" w:rsidP="0077244B">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A62C40" w:rsidRDefault="00A62C40" w:rsidP="0077244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1E005D" w:rsidRDefault="001E005D" w:rsidP="0077244B">
      <w:pPr>
        <w:rPr>
          <w:sz w:val="20"/>
          <w:szCs w:val="20"/>
        </w:rPr>
      </w:pPr>
    </w:p>
    <w:p w:rsidR="00420BB5" w:rsidRDefault="00420BB5" w:rsidP="0077244B">
      <w:pPr>
        <w:rPr>
          <w:sz w:val="20"/>
          <w:szCs w:val="20"/>
        </w:rPr>
      </w:pPr>
    </w:p>
    <w:p w:rsidR="00F60FDE" w:rsidRPr="00EB446E" w:rsidRDefault="00020F1A" w:rsidP="0077244B">
      <w:pPr>
        <w:rPr>
          <w:sz w:val="20"/>
          <w:szCs w:val="20"/>
        </w:rPr>
      </w:pPr>
      <w:r w:rsidRPr="00EB446E">
        <w:rPr>
          <w:sz w:val="20"/>
          <w:szCs w:val="20"/>
        </w:rPr>
        <w:t>Description</w:t>
      </w:r>
      <w:r w:rsidR="00F60FDE" w:rsidRPr="00EB446E">
        <w:rPr>
          <w:sz w:val="20"/>
          <w:szCs w:val="20"/>
        </w:rPr>
        <w:t xml:space="preserve">: </w:t>
      </w:r>
      <w:r w:rsidRPr="00EB446E">
        <w:rPr>
          <w:sz w:val="20"/>
          <w:szCs w:val="20"/>
        </w:rPr>
        <w:t>This metric is consistent with the definition of the old BVPI 12 indicator however it has been split into two measures. Part A (collected on the previous page) includes teachers and other school based staff, and Part B (this measure) excludes teachers and other school based staff.</w:t>
      </w:r>
      <w:r w:rsidR="00966391" w:rsidRPr="00EB446E">
        <w:rPr>
          <w:sz w:val="20"/>
          <w:szCs w:val="20"/>
        </w:rPr>
        <w:t xml:space="preserve"> </w:t>
      </w:r>
    </w:p>
    <w:p w:rsidR="0077244B" w:rsidRPr="00EB446E" w:rsidRDefault="00020F1A" w:rsidP="0030545C">
      <w:pPr>
        <w:numPr>
          <w:ilvl w:val="0"/>
          <w:numId w:val="5"/>
        </w:numPr>
        <w:rPr>
          <w:sz w:val="20"/>
          <w:szCs w:val="20"/>
        </w:rPr>
      </w:pPr>
      <w:r w:rsidRPr="00EB446E">
        <w:rPr>
          <w:sz w:val="20"/>
          <w:szCs w:val="20"/>
        </w:rPr>
        <w:t>It is calculated by taking the total number of days</w:t>
      </w:r>
      <w:r w:rsidR="006F593B" w:rsidRPr="00EB446E">
        <w:rPr>
          <w:sz w:val="20"/>
          <w:szCs w:val="20"/>
        </w:rPr>
        <w:t>’</w:t>
      </w:r>
      <w:r w:rsidRPr="00EB446E">
        <w:rPr>
          <w:sz w:val="20"/>
          <w:szCs w:val="20"/>
        </w:rPr>
        <w:t xml:space="preserve"> absence over the reporting period (i.e. the quarter) and dividing it by the average number of FTE employees over the same period.</w:t>
      </w:r>
      <w:r w:rsidR="00966391" w:rsidRPr="00EB446E">
        <w:rPr>
          <w:sz w:val="20"/>
          <w:szCs w:val="20"/>
        </w:rPr>
        <w:t xml:space="preserve"> </w:t>
      </w:r>
    </w:p>
    <w:p w:rsidR="0077244B" w:rsidRPr="00EB446E" w:rsidRDefault="00020F1A" w:rsidP="0030545C">
      <w:pPr>
        <w:numPr>
          <w:ilvl w:val="0"/>
          <w:numId w:val="5"/>
        </w:numPr>
        <w:rPr>
          <w:sz w:val="20"/>
          <w:szCs w:val="20"/>
        </w:rPr>
      </w:pPr>
      <w:r w:rsidRPr="00EB446E">
        <w:rPr>
          <w:sz w:val="20"/>
          <w:szCs w:val="20"/>
        </w:rPr>
        <w:t>Sickness absence is defined as the total number of working days lost due to sickness absence, including industrial injury, irrespective of whether this is self–certific</w:t>
      </w:r>
      <w:r w:rsidR="00966391" w:rsidRPr="00EB446E">
        <w:rPr>
          <w:sz w:val="20"/>
          <w:szCs w:val="20"/>
        </w:rPr>
        <w:t>ated, certified by a GP or long-</w:t>
      </w:r>
      <w:r w:rsidRPr="00EB446E">
        <w:rPr>
          <w:sz w:val="20"/>
          <w:szCs w:val="20"/>
        </w:rPr>
        <w:t>term. </w:t>
      </w:r>
    </w:p>
    <w:p w:rsidR="0077244B" w:rsidRPr="00EB446E" w:rsidRDefault="00020F1A" w:rsidP="0030545C">
      <w:pPr>
        <w:numPr>
          <w:ilvl w:val="0"/>
          <w:numId w:val="5"/>
        </w:numPr>
        <w:rPr>
          <w:sz w:val="20"/>
          <w:szCs w:val="20"/>
        </w:rPr>
      </w:pPr>
      <w:r w:rsidRPr="00EB446E">
        <w:rPr>
          <w:sz w:val="20"/>
          <w:szCs w:val="20"/>
        </w:rPr>
        <w:t>Average number of FTEs is calculated with reference to the beginning and end of the reporting period i.e. (number of FTE employees on the first day of the reporting period) + (number of FTE employees on the last day of the reporting period) divided by 2. </w:t>
      </w:r>
    </w:p>
    <w:p w:rsidR="0077244B" w:rsidRPr="00EB446E" w:rsidRDefault="0077244B" w:rsidP="0030545C">
      <w:pPr>
        <w:numPr>
          <w:ilvl w:val="0"/>
          <w:numId w:val="5"/>
        </w:numPr>
        <w:rPr>
          <w:sz w:val="20"/>
          <w:szCs w:val="20"/>
        </w:rPr>
      </w:pPr>
      <w:r w:rsidRPr="00EB446E">
        <w:rPr>
          <w:sz w:val="20"/>
          <w:szCs w:val="20"/>
        </w:rPr>
        <w:t>For part-</w:t>
      </w:r>
      <w:r w:rsidR="00020F1A" w:rsidRPr="00EB446E">
        <w:rPr>
          <w:sz w:val="20"/>
          <w:szCs w:val="20"/>
        </w:rPr>
        <w:t>time staff the authority should calculate the FTE for both the numerator and denominator on a consistent basis.</w:t>
      </w:r>
      <w:r w:rsidR="00966391" w:rsidRPr="00EB446E">
        <w:rPr>
          <w:sz w:val="20"/>
          <w:szCs w:val="20"/>
        </w:rPr>
        <w:t xml:space="preserve"> </w:t>
      </w:r>
    </w:p>
    <w:p w:rsidR="0077244B" w:rsidRPr="00EB446E" w:rsidRDefault="00020F1A" w:rsidP="0030545C">
      <w:pPr>
        <w:numPr>
          <w:ilvl w:val="0"/>
          <w:numId w:val="5"/>
        </w:numPr>
        <w:rPr>
          <w:sz w:val="20"/>
          <w:szCs w:val="20"/>
        </w:rPr>
      </w:pPr>
      <w:r w:rsidRPr="00EB446E">
        <w:rPr>
          <w:sz w:val="20"/>
          <w:szCs w:val="20"/>
        </w:rPr>
        <w:t>The sickness absence calculation should include all permanent local authority employees and staff employed in DLOs and DSOs. Exclude teachers, staff employed in schools, agency staff and staff on maternity or paternity leave. However, temporary staff and staff on fixed term contracts who have been employed by the authority for over a year should be considered permanent. Where a county fi</w:t>
      </w:r>
      <w:r w:rsidR="00966391" w:rsidRPr="00EB446E">
        <w:rPr>
          <w:sz w:val="20"/>
          <w:szCs w:val="20"/>
        </w:rPr>
        <w:t>re authority is reporting, fire-</w:t>
      </w:r>
      <w:r w:rsidRPr="00EB446E">
        <w:rPr>
          <w:sz w:val="20"/>
          <w:szCs w:val="20"/>
        </w:rPr>
        <w:t>fighter data should be excluded.</w:t>
      </w:r>
    </w:p>
    <w:p w:rsidR="0077244B" w:rsidRPr="00EB446E" w:rsidRDefault="00966391" w:rsidP="0030545C">
      <w:pPr>
        <w:numPr>
          <w:ilvl w:val="0"/>
          <w:numId w:val="5"/>
        </w:numPr>
        <w:rPr>
          <w:sz w:val="20"/>
          <w:szCs w:val="20"/>
        </w:rPr>
      </w:pPr>
      <w:r w:rsidRPr="00EB446E">
        <w:rPr>
          <w:sz w:val="20"/>
          <w:szCs w:val="20"/>
        </w:rPr>
        <w:t>“Number of working days/shifts”</w:t>
      </w:r>
      <w:r w:rsidR="00020F1A" w:rsidRPr="00EB446E">
        <w:rPr>
          <w:sz w:val="20"/>
          <w:szCs w:val="20"/>
        </w:rPr>
        <w:t xml:space="preserve"> means days/shifts scheduled for work, after holidays/leave days have been excluded. In the instance of an employee reporting sick part way through a working day/shift, authorities should record the information to the nearest half day/shift.</w:t>
      </w:r>
      <w:r w:rsidRPr="00EB446E">
        <w:rPr>
          <w:sz w:val="20"/>
          <w:szCs w:val="20"/>
        </w:rPr>
        <w:t xml:space="preserve"> </w:t>
      </w:r>
    </w:p>
    <w:p w:rsidR="0077244B" w:rsidRPr="00EB446E" w:rsidRDefault="00020F1A" w:rsidP="0030545C">
      <w:pPr>
        <w:numPr>
          <w:ilvl w:val="0"/>
          <w:numId w:val="5"/>
        </w:numPr>
        <w:rPr>
          <w:sz w:val="20"/>
          <w:szCs w:val="20"/>
        </w:rPr>
      </w:pPr>
      <w:r w:rsidRPr="00EB446E">
        <w:rPr>
          <w:sz w:val="20"/>
          <w:szCs w:val="20"/>
        </w:rPr>
        <w:t>Include days lost through sic</w:t>
      </w:r>
      <w:r w:rsidR="00966391" w:rsidRPr="00EB446E">
        <w:rPr>
          <w:sz w:val="20"/>
          <w:szCs w:val="20"/>
        </w:rPr>
        <w:t>kness due to disability or long-</w:t>
      </w:r>
      <w:r w:rsidRPr="00EB446E">
        <w:rPr>
          <w:sz w:val="20"/>
          <w:szCs w:val="20"/>
        </w:rPr>
        <w:t>term sickness even if the staff are not being paid.</w:t>
      </w:r>
      <w:r w:rsidR="00966391" w:rsidRPr="00EB446E">
        <w:rPr>
          <w:sz w:val="20"/>
          <w:szCs w:val="20"/>
        </w:rPr>
        <w:t xml:space="preserve"> </w:t>
      </w:r>
    </w:p>
    <w:p w:rsidR="0077244B" w:rsidRPr="00EB446E" w:rsidRDefault="00020F1A" w:rsidP="0030545C">
      <w:pPr>
        <w:numPr>
          <w:ilvl w:val="0"/>
          <w:numId w:val="5"/>
        </w:numPr>
        <w:rPr>
          <w:sz w:val="20"/>
          <w:szCs w:val="20"/>
        </w:rPr>
      </w:pPr>
      <w:r w:rsidRPr="00EB446E">
        <w:rPr>
          <w:sz w:val="20"/>
          <w:szCs w:val="20"/>
        </w:rPr>
        <w:t>When comparing sickness absence data across authorities</w:t>
      </w:r>
      <w:r w:rsidR="0077244B" w:rsidRPr="00EB446E">
        <w:rPr>
          <w:sz w:val="20"/>
          <w:szCs w:val="20"/>
        </w:rPr>
        <w:t>,</w:t>
      </w:r>
      <w:r w:rsidRPr="00EB446E">
        <w:rPr>
          <w:sz w:val="20"/>
          <w:szCs w:val="20"/>
        </w:rPr>
        <w:t xml:space="preserve"> users should bear in mind that sickness absence </w:t>
      </w:r>
      <w:r w:rsidR="00966391" w:rsidRPr="00EB446E">
        <w:rPr>
          <w:sz w:val="20"/>
          <w:szCs w:val="20"/>
        </w:rPr>
        <w:t>varies between part-time and full-</w:t>
      </w:r>
      <w:r w:rsidRPr="00EB446E">
        <w:rPr>
          <w:sz w:val="20"/>
          <w:szCs w:val="20"/>
        </w:rPr>
        <w:t>time employees and across service areas so comparison should wherever possible be made with similar authorities.</w:t>
      </w:r>
    </w:p>
    <w:p w:rsidR="0077244B" w:rsidRPr="00EB446E" w:rsidRDefault="0077244B" w:rsidP="0077244B">
      <w:pPr>
        <w:rPr>
          <w:sz w:val="20"/>
          <w:szCs w:val="20"/>
        </w:rPr>
      </w:pPr>
    </w:p>
    <w:p w:rsidR="00020F1A" w:rsidRPr="00EB446E" w:rsidRDefault="00020F1A" w:rsidP="0077244B">
      <w:pPr>
        <w:rPr>
          <w:sz w:val="20"/>
          <w:szCs w:val="20"/>
        </w:rPr>
      </w:pPr>
      <w:r w:rsidRPr="00EB446E">
        <w:rPr>
          <w:b/>
          <w:sz w:val="20"/>
          <w:szCs w:val="20"/>
        </w:rPr>
        <w:t>Reason for local collection</w:t>
      </w:r>
      <w:r w:rsidR="0077244B" w:rsidRPr="00EB446E">
        <w:rPr>
          <w:b/>
          <w:sz w:val="20"/>
          <w:szCs w:val="20"/>
        </w:rPr>
        <w:t>:</w:t>
      </w:r>
      <w:r w:rsidR="0077244B" w:rsidRPr="00EB446E">
        <w:rPr>
          <w:sz w:val="20"/>
          <w:szCs w:val="20"/>
        </w:rPr>
        <w:t xml:space="preserve"> </w:t>
      </w:r>
      <w:r w:rsidRPr="00EB446E">
        <w:rPr>
          <w:sz w:val="20"/>
          <w:szCs w:val="20"/>
        </w:rPr>
        <w:t>This data is not collected quarterly elsewhere.</w:t>
      </w:r>
    </w:p>
    <w:p w:rsidR="00D317D1" w:rsidRDefault="00D317D1" w:rsidP="0077244B">
      <w:pPr>
        <w:rPr>
          <w:b/>
          <w:sz w:val="20"/>
          <w:szCs w:val="20"/>
        </w:rPr>
      </w:pPr>
    </w:p>
    <w:p w:rsidR="00020F1A" w:rsidRPr="00EB446E" w:rsidRDefault="00020F1A" w:rsidP="0077244B">
      <w:pPr>
        <w:rPr>
          <w:sz w:val="20"/>
          <w:szCs w:val="20"/>
        </w:rPr>
      </w:pPr>
      <w:r w:rsidRPr="00EB446E">
        <w:rPr>
          <w:b/>
          <w:sz w:val="20"/>
          <w:szCs w:val="20"/>
        </w:rPr>
        <w:lastRenderedPageBreak/>
        <w:t>Period type</w:t>
      </w:r>
      <w:r w:rsidR="0077244B" w:rsidRPr="00EB446E">
        <w:rPr>
          <w:b/>
          <w:sz w:val="20"/>
          <w:szCs w:val="20"/>
        </w:rPr>
        <w:t>:</w:t>
      </w:r>
      <w:r w:rsidR="0077244B" w:rsidRPr="00EB446E">
        <w:rPr>
          <w:sz w:val="20"/>
          <w:szCs w:val="20"/>
        </w:rPr>
        <w:t xml:space="preserve"> </w:t>
      </w:r>
      <w:r w:rsidRPr="00EB446E">
        <w:rPr>
          <w:sz w:val="20"/>
          <w:szCs w:val="20"/>
        </w:rPr>
        <w:t>Freestanding financial quarter. Please note that this is data for a three month period only, not a year to date figure.</w:t>
      </w:r>
    </w:p>
    <w:p w:rsidR="00D317D1" w:rsidRDefault="00D317D1" w:rsidP="0077244B">
      <w:pPr>
        <w:rPr>
          <w:b/>
          <w:sz w:val="20"/>
          <w:szCs w:val="20"/>
        </w:rPr>
      </w:pPr>
    </w:p>
    <w:p w:rsidR="00020F1A" w:rsidRPr="00EB446E" w:rsidRDefault="00020F1A" w:rsidP="0077244B">
      <w:pPr>
        <w:rPr>
          <w:sz w:val="20"/>
          <w:szCs w:val="20"/>
        </w:rPr>
      </w:pPr>
      <w:r w:rsidRPr="00EB446E">
        <w:rPr>
          <w:b/>
          <w:sz w:val="20"/>
          <w:szCs w:val="20"/>
        </w:rPr>
        <w:t>Metric type</w:t>
      </w:r>
      <w:r w:rsidR="0077244B" w:rsidRPr="00EB446E">
        <w:rPr>
          <w:b/>
          <w:sz w:val="20"/>
          <w:szCs w:val="20"/>
        </w:rPr>
        <w:t>:</w:t>
      </w:r>
      <w:r w:rsidR="0077244B" w:rsidRPr="00EB446E">
        <w:rPr>
          <w:sz w:val="20"/>
          <w:szCs w:val="20"/>
        </w:rPr>
        <w:t xml:space="preserve"> </w:t>
      </w:r>
      <w:r w:rsidRPr="00EB446E">
        <w:rPr>
          <w:sz w:val="20"/>
          <w:szCs w:val="20"/>
        </w:rPr>
        <w:t>Local – this data is not collected quarterly elsewhere.</w:t>
      </w:r>
    </w:p>
    <w:p w:rsidR="00020F1A" w:rsidRPr="00EB446E" w:rsidRDefault="00020F1A" w:rsidP="00EB446E">
      <w:pPr>
        <w:pStyle w:val="Heading2"/>
      </w:pPr>
      <w:r w:rsidRPr="00EB446E">
        <w:br w:type="page"/>
      </w:r>
      <w:bookmarkStart w:id="7" w:name="_Toc481744038"/>
      <w:r w:rsidRPr="00EB446E">
        <w:lastRenderedPageBreak/>
        <w:t>Total number of formal complaints received</w:t>
      </w:r>
      <w:bookmarkEnd w:id="7"/>
    </w:p>
    <w:p w:rsidR="00966391" w:rsidRPr="00EB446E" w:rsidRDefault="00966391" w:rsidP="0077244B">
      <w:pPr>
        <w:rPr>
          <w:sz w:val="20"/>
          <w:szCs w:val="20"/>
        </w:rPr>
      </w:pPr>
    </w:p>
    <w:p w:rsidR="00966391" w:rsidRPr="00EB446E" w:rsidRDefault="00020F1A" w:rsidP="0077244B">
      <w:pPr>
        <w:rPr>
          <w:sz w:val="20"/>
          <w:szCs w:val="20"/>
        </w:rPr>
      </w:pPr>
      <w:r w:rsidRPr="00EB446E">
        <w:rPr>
          <w:sz w:val="20"/>
          <w:szCs w:val="20"/>
        </w:rPr>
        <w:t>Data that you have already provided for the previous three periods is included here and you can edit or add to this if you wish. </w:t>
      </w:r>
      <w:r w:rsidRPr="00EB446E">
        <w:rPr>
          <w:sz w:val="20"/>
          <w:szCs w:val="20"/>
        </w:rPr>
        <w:br/>
      </w:r>
    </w:p>
    <w:p w:rsidR="00D317D1" w:rsidRDefault="00020F1A" w:rsidP="0077244B">
      <w:pPr>
        <w:rPr>
          <w:sz w:val="20"/>
          <w:szCs w:val="20"/>
        </w:rPr>
      </w:pPr>
      <w:r w:rsidRPr="00EB446E">
        <w:rPr>
          <w:sz w:val="20"/>
          <w:szCs w:val="20"/>
        </w:rPr>
        <w:t>Please note the unit of measure for the figure</w:t>
      </w:r>
      <w:r w:rsidR="00966391" w:rsidRPr="00EB446E">
        <w:rPr>
          <w:sz w:val="20"/>
          <w:szCs w:val="20"/>
        </w:rPr>
        <w:t xml:space="preserve"> entered here should be a count. </w:t>
      </w:r>
    </w:p>
    <w:p w:rsidR="00D317D1" w:rsidRDefault="00D317D1" w:rsidP="0077244B">
      <w:pPr>
        <w:rPr>
          <w:sz w:val="20"/>
          <w:szCs w:val="20"/>
        </w:rPr>
      </w:pPr>
    </w:p>
    <w:p w:rsidR="00020F1A" w:rsidRDefault="00020F1A" w:rsidP="0077244B">
      <w:pPr>
        <w:rPr>
          <w:sz w:val="20"/>
          <w:szCs w:val="20"/>
        </w:rPr>
      </w:pPr>
      <w:r w:rsidRPr="00EB446E">
        <w:rPr>
          <w:sz w:val="20"/>
          <w:szCs w:val="20"/>
        </w:rPr>
        <w:t>Please provide a number greater than or equal to</w:t>
      </w:r>
      <w:r w:rsidR="00966391" w:rsidRPr="00EB446E">
        <w:rPr>
          <w:sz w:val="20"/>
          <w:szCs w:val="20"/>
        </w:rPr>
        <w:t xml:space="preserve"> zero, with no decimal points. </w:t>
      </w:r>
      <w:r w:rsidRPr="00EB446E">
        <w:rPr>
          <w:sz w:val="20"/>
          <w:szCs w:val="20"/>
        </w:rPr>
        <w:t>If the figure is zero please enter 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p>
    <w:p w:rsidR="002A5CE3" w:rsidRDefault="002A5CE3" w:rsidP="0077244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420BB5" w:rsidRDefault="00420BB5" w:rsidP="0077244B">
      <w:pPr>
        <w:rPr>
          <w:sz w:val="20"/>
          <w:szCs w:val="20"/>
        </w:rPr>
      </w:pPr>
    </w:p>
    <w:p w:rsidR="00020F1A" w:rsidRDefault="00020F1A" w:rsidP="0077244B">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1E005D" w:rsidRDefault="001E005D" w:rsidP="0077244B">
      <w:pPr>
        <w:rPr>
          <w:sz w:val="20"/>
          <w:szCs w:val="20"/>
        </w:rPr>
      </w:pPr>
    </w:p>
    <w:tbl>
      <w:tblPr>
        <w:tblW w:w="0" w:type="auto"/>
        <w:tblLook w:val="0000" w:firstRow="0" w:lastRow="0" w:firstColumn="0" w:lastColumn="0" w:noHBand="0" w:noVBand="0"/>
      </w:tblPr>
      <w:tblGrid>
        <w:gridCol w:w="3452"/>
        <w:gridCol w:w="3553"/>
      </w:tblGrid>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r w:rsidR="001E005D" w:rsidTr="00DE60ED">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1E005D" w:rsidRDefault="001E005D" w:rsidP="00DE60ED">
            <w:pPr>
              <w:autoSpaceDE w:val="0"/>
              <w:autoSpaceDN w:val="0"/>
              <w:adjustRightInd w:val="0"/>
              <w:rPr>
                <w:sz w:val="20"/>
                <w:szCs w:val="20"/>
              </w:rPr>
            </w:pPr>
            <w:r>
              <w:rPr>
                <w:sz w:val="20"/>
                <w:szCs w:val="20"/>
              </w:rPr>
              <w:t>______________________________</w:t>
            </w:r>
          </w:p>
        </w:tc>
      </w:tr>
    </w:tbl>
    <w:p w:rsidR="002A5CE3" w:rsidRDefault="002A5CE3" w:rsidP="0077244B">
      <w:pPr>
        <w:rPr>
          <w:sz w:val="20"/>
          <w:szCs w:val="20"/>
        </w:rPr>
      </w:pPr>
    </w:p>
    <w:p w:rsidR="0077244B" w:rsidRPr="00EB446E" w:rsidRDefault="0077244B" w:rsidP="0077244B">
      <w:pPr>
        <w:rPr>
          <w:sz w:val="20"/>
          <w:szCs w:val="20"/>
          <w:highlight w:val="yellow"/>
        </w:rPr>
      </w:pPr>
    </w:p>
    <w:p w:rsidR="0077244B" w:rsidRPr="00EB446E" w:rsidRDefault="00020F1A" w:rsidP="0077244B">
      <w:pPr>
        <w:rPr>
          <w:sz w:val="20"/>
          <w:szCs w:val="20"/>
        </w:rPr>
      </w:pPr>
      <w:r w:rsidRPr="00EB446E">
        <w:rPr>
          <w:b/>
          <w:sz w:val="20"/>
          <w:szCs w:val="20"/>
        </w:rPr>
        <w:t>Description</w:t>
      </w:r>
      <w:r w:rsidR="0077244B" w:rsidRPr="00EB446E">
        <w:rPr>
          <w:b/>
          <w:sz w:val="20"/>
          <w:szCs w:val="20"/>
        </w:rPr>
        <w:t>:</w:t>
      </w:r>
      <w:r w:rsidR="0077244B" w:rsidRPr="00EB446E">
        <w:rPr>
          <w:sz w:val="20"/>
          <w:szCs w:val="20"/>
        </w:rPr>
        <w:t xml:space="preserve"> </w:t>
      </w:r>
      <w:r w:rsidRPr="00EB446E">
        <w:rPr>
          <w:sz w:val="20"/>
          <w:szCs w:val="20"/>
        </w:rPr>
        <w:t xml:space="preserve">This metric provides the numerator for the calculation </w:t>
      </w:r>
      <w:r w:rsidR="006F593B" w:rsidRPr="00EB446E">
        <w:rPr>
          <w:sz w:val="20"/>
          <w:szCs w:val="20"/>
        </w:rPr>
        <w:t>‘</w:t>
      </w:r>
      <w:r w:rsidRPr="00EB446E">
        <w:rPr>
          <w:sz w:val="20"/>
          <w:szCs w:val="20"/>
        </w:rPr>
        <w:t>Number of formal complaints</w:t>
      </w:r>
      <w:r w:rsidR="0077244B" w:rsidRPr="00EB446E">
        <w:rPr>
          <w:sz w:val="20"/>
          <w:szCs w:val="20"/>
        </w:rPr>
        <w:t xml:space="preserve"> received per 10,000 population’</w:t>
      </w:r>
      <w:r w:rsidRPr="00EB446E">
        <w:rPr>
          <w:sz w:val="20"/>
          <w:szCs w:val="20"/>
        </w:rPr>
        <w:t>, which will be the metric displayed in LG Inform.</w:t>
      </w:r>
      <w:r w:rsidR="00966391" w:rsidRPr="00EB446E">
        <w:rPr>
          <w:sz w:val="20"/>
          <w:szCs w:val="20"/>
        </w:rPr>
        <w:t xml:space="preserve"> </w:t>
      </w:r>
    </w:p>
    <w:p w:rsidR="0077244B" w:rsidRPr="00EB446E" w:rsidRDefault="00020F1A" w:rsidP="0030545C">
      <w:pPr>
        <w:numPr>
          <w:ilvl w:val="0"/>
          <w:numId w:val="6"/>
        </w:numPr>
        <w:rPr>
          <w:sz w:val="20"/>
          <w:szCs w:val="20"/>
        </w:rPr>
      </w:pPr>
      <w:r w:rsidRPr="00EB446E">
        <w:rPr>
          <w:sz w:val="20"/>
          <w:szCs w:val="20"/>
        </w:rPr>
        <w:t>This metric is the number of new complaints received by the authority in the reporting period. </w:t>
      </w:r>
    </w:p>
    <w:p w:rsidR="0077244B" w:rsidRPr="00EB446E" w:rsidRDefault="00020F1A" w:rsidP="0030545C">
      <w:pPr>
        <w:numPr>
          <w:ilvl w:val="0"/>
          <w:numId w:val="6"/>
        </w:numPr>
        <w:rPr>
          <w:sz w:val="20"/>
          <w:szCs w:val="20"/>
        </w:rPr>
      </w:pPr>
      <w:r w:rsidRPr="00EB446E">
        <w:rPr>
          <w:sz w:val="20"/>
          <w:szCs w:val="20"/>
        </w:rPr>
        <w:t>A complaint is defined as when dissatisfaction is expressed about a service (whether that service is provided directly by the council or by a contractor or partner) that requires a response.</w:t>
      </w:r>
      <w:r w:rsidR="00966391" w:rsidRPr="00EB446E">
        <w:rPr>
          <w:sz w:val="20"/>
          <w:szCs w:val="20"/>
        </w:rPr>
        <w:t xml:space="preserve"> </w:t>
      </w:r>
    </w:p>
    <w:p w:rsidR="0077244B" w:rsidRPr="00EB446E" w:rsidRDefault="00020F1A" w:rsidP="0030545C">
      <w:pPr>
        <w:numPr>
          <w:ilvl w:val="0"/>
          <w:numId w:val="6"/>
        </w:numPr>
        <w:rPr>
          <w:sz w:val="20"/>
          <w:szCs w:val="20"/>
        </w:rPr>
      </w:pPr>
      <w:r w:rsidRPr="00EB446E">
        <w:rPr>
          <w:sz w:val="20"/>
          <w:szCs w:val="20"/>
        </w:rPr>
        <w:t>A complaint can be received in person, via the telephone, email or in writing. </w:t>
      </w:r>
    </w:p>
    <w:p w:rsidR="00020F1A" w:rsidRPr="00EB446E" w:rsidRDefault="00020F1A" w:rsidP="0030545C">
      <w:pPr>
        <w:numPr>
          <w:ilvl w:val="0"/>
          <w:numId w:val="6"/>
        </w:numPr>
        <w:rPr>
          <w:sz w:val="20"/>
          <w:szCs w:val="20"/>
        </w:rPr>
      </w:pPr>
      <w:r w:rsidRPr="00EB446E">
        <w:rPr>
          <w:sz w:val="20"/>
          <w:szCs w:val="20"/>
        </w:rPr>
        <w:t>Authorities may have different procedures for recording complaints therefore this should be kept in mind when comparing figures from different councils and users should refer to any accompanying notes provided by the authority.</w:t>
      </w:r>
    </w:p>
    <w:p w:rsidR="0077244B" w:rsidRPr="00EB446E" w:rsidRDefault="0077244B" w:rsidP="0077244B">
      <w:pPr>
        <w:rPr>
          <w:sz w:val="20"/>
          <w:szCs w:val="20"/>
        </w:rPr>
      </w:pPr>
    </w:p>
    <w:p w:rsidR="00020F1A" w:rsidRPr="00EB446E" w:rsidRDefault="00020F1A" w:rsidP="0077244B">
      <w:pPr>
        <w:rPr>
          <w:sz w:val="20"/>
          <w:szCs w:val="20"/>
        </w:rPr>
      </w:pPr>
      <w:r w:rsidRPr="00EB446E">
        <w:rPr>
          <w:b/>
          <w:sz w:val="20"/>
          <w:szCs w:val="20"/>
        </w:rPr>
        <w:t>Reason for local collection</w:t>
      </w:r>
      <w:r w:rsidR="0077244B" w:rsidRPr="00EB446E">
        <w:rPr>
          <w:b/>
          <w:sz w:val="20"/>
          <w:szCs w:val="20"/>
        </w:rPr>
        <w:t>:</w:t>
      </w:r>
      <w:r w:rsidR="0077244B" w:rsidRPr="00EB446E">
        <w:rPr>
          <w:sz w:val="20"/>
          <w:szCs w:val="20"/>
        </w:rPr>
        <w:t xml:space="preserve"> </w:t>
      </w:r>
      <w:r w:rsidRPr="00EB446E">
        <w:rPr>
          <w:sz w:val="20"/>
          <w:szCs w:val="20"/>
        </w:rPr>
        <w:t>This data is not collected quarterly elsewhere.</w:t>
      </w:r>
    </w:p>
    <w:p w:rsidR="0077244B" w:rsidRPr="00EB446E" w:rsidRDefault="0077244B" w:rsidP="0077244B">
      <w:pPr>
        <w:rPr>
          <w:sz w:val="20"/>
          <w:szCs w:val="20"/>
        </w:rPr>
      </w:pPr>
    </w:p>
    <w:p w:rsidR="00020F1A" w:rsidRPr="00EB446E" w:rsidRDefault="00020F1A" w:rsidP="0077244B">
      <w:pPr>
        <w:rPr>
          <w:sz w:val="20"/>
          <w:szCs w:val="20"/>
        </w:rPr>
      </w:pPr>
      <w:r w:rsidRPr="00EB446E">
        <w:rPr>
          <w:b/>
          <w:sz w:val="20"/>
          <w:szCs w:val="20"/>
        </w:rPr>
        <w:t>Period type</w:t>
      </w:r>
      <w:r w:rsidR="0077244B" w:rsidRPr="00EB446E">
        <w:rPr>
          <w:b/>
          <w:sz w:val="20"/>
          <w:szCs w:val="20"/>
        </w:rPr>
        <w:t>:</w:t>
      </w:r>
      <w:r w:rsidR="0077244B" w:rsidRPr="00EB446E">
        <w:rPr>
          <w:sz w:val="20"/>
          <w:szCs w:val="20"/>
        </w:rPr>
        <w:t xml:space="preserve"> </w:t>
      </w:r>
      <w:r w:rsidRPr="00EB446E">
        <w:rPr>
          <w:sz w:val="20"/>
          <w:szCs w:val="20"/>
        </w:rPr>
        <w:t>Freestanding financial quarter. Please note that this is data for a three month period only, not a year to date figure.</w:t>
      </w:r>
    </w:p>
    <w:p w:rsidR="0077244B" w:rsidRPr="00EB446E" w:rsidRDefault="0077244B" w:rsidP="0077244B">
      <w:pPr>
        <w:rPr>
          <w:sz w:val="20"/>
          <w:szCs w:val="20"/>
        </w:rPr>
      </w:pPr>
    </w:p>
    <w:p w:rsidR="00020F1A" w:rsidRPr="00EB446E" w:rsidRDefault="00020F1A" w:rsidP="0077244B">
      <w:pPr>
        <w:rPr>
          <w:sz w:val="20"/>
          <w:szCs w:val="20"/>
        </w:rPr>
      </w:pPr>
      <w:r w:rsidRPr="00EB446E">
        <w:rPr>
          <w:b/>
          <w:sz w:val="20"/>
          <w:szCs w:val="20"/>
        </w:rPr>
        <w:t>Metric type</w:t>
      </w:r>
      <w:r w:rsidR="0077244B" w:rsidRPr="00EB446E">
        <w:rPr>
          <w:b/>
          <w:sz w:val="20"/>
          <w:szCs w:val="20"/>
        </w:rPr>
        <w:t>:</w:t>
      </w:r>
      <w:r w:rsidR="0077244B" w:rsidRPr="00EB446E">
        <w:rPr>
          <w:sz w:val="20"/>
          <w:szCs w:val="20"/>
        </w:rPr>
        <w:t xml:space="preserve"> </w:t>
      </w:r>
      <w:r w:rsidRPr="00EB446E">
        <w:rPr>
          <w:sz w:val="20"/>
          <w:szCs w:val="20"/>
        </w:rPr>
        <w:t xml:space="preserve">Local </w:t>
      </w:r>
      <w:r w:rsidR="006F593B" w:rsidRPr="00EB446E">
        <w:rPr>
          <w:sz w:val="20"/>
          <w:szCs w:val="20"/>
        </w:rPr>
        <w:t>–</w:t>
      </w:r>
      <w:r w:rsidRPr="00EB446E">
        <w:rPr>
          <w:sz w:val="20"/>
          <w:szCs w:val="20"/>
        </w:rPr>
        <w:t xml:space="preserve"> this data is not published quarterly elsewhere.</w:t>
      </w:r>
    </w:p>
    <w:p w:rsidR="00020F1A" w:rsidRPr="00EB446E" w:rsidRDefault="00966391" w:rsidP="00EB446E">
      <w:pPr>
        <w:pStyle w:val="Heading2"/>
      </w:pPr>
      <w:r w:rsidRPr="00EB446E">
        <w:br w:type="page"/>
      </w:r>
      <w:bookmarkStart w:id="8" w:name="_Toc481744039"/>
      <w:r w:rsidR="00020F1A" w:rsidRPr="00EB446E">
        <w:lastRenderedPageBreak/>
        <w:t>Total number of fly tipping incidents</w:t>
      </w:r>
      <w:bookmarkEnd w:id="8"/>
    </w:p>
    <w:p w:rsidR="00966391" w:rsidRPr="00EB446E" w:rsidRDefault="00966391" w:rsidP="00966391">
      <w:pPr>
        <w:rPr>
          <w:sz w:val="20"/>
          <w:szCs w:val="20"/>
        </w:rPr>
      </w:pPr>
    </w:p>
    <w:p w:rsidR="00D87BE6" w:rsidRDefault="00020F1A" w:rsidP="00966391">
      <w:pPr>
        <w:rPr>
          <w:sz w:val="20"/>
          <w:szCs w:val="20"/>
        </w:rPr>
      </w:pPr>
      <w:r w:rsidRPr="00EB446E">
        <w:rPr>
          <w:sz w:val="20"/>
          <w:szCs w:val="20"/>
        </w:rPr>
        <w:t>Data that you have already provided for the previous three periods is included here and you can edit or add to this if you wish. </w:t>
      </w:r>
    </w:p>
    <w:p w:rsidR="00D87BE6" w:rsidRDefault="00D87BE6" w:rsidP="00966391">
      <w:pPr>
        <w:rPr>
          <w:sz w:val="20"/>
          <w:szCs w:val="20"/>
        </w:rPr>
      </w:pPr>
    </w:p>
    <w:p w:rsidR="00966391" w:rsidRPr="00EB446E" w:rsidRDefault="00020F1A" w:rsidP="00966391">
      <w:pPr>
        <w:rPr>
          <w:sz w:val="20"/>
          <w:szCs w:val="20"/>
        </w:rPr>
      </w:pPr>
      <w:r w:rsidRPr="00EB446E">
        <w:rPr>
          <w:sz w:val="20"/>
          <w:szCs w:val="20"/>
        </w:rPr>
        <w:t>Please note the unit of measure for the figure</w:t>
      </w:r>
      <w:r w:rsidR="00966391" w:rsidRPr="00EB446E">
        <w:rPr>
          <w:sz w:val="20"/>
          <w:szCs w:val="20"/>
        </w:rPr>
        <w:t xml:space="preserve"> entered here should be a count.</w:t>
      </w:r>
    </w:p>
    <w:p w:rsidR="00966391" w:rsidRPr="00EB446E" w:rsidRDefault="00966391" w:rsidP="00966391">
      <w:pPr>
        <w:rPr>
          <w:sz w:val="20"/>
          <w:szCs w:val="20"/>
        </w:rPr>
      </w:pPr>
    </w:p>
    <w:p w:rsidR="00D87BE6" w:rsidRDefault="00020F1A" w:rsidP="00966391">
      <w:pPr>
        <w:rPr>
          <w:sz w:val="20"/>
          <w:szCs w:val="20"/>
        </w:rPr>
      </w:pPr>
      <w:r w:rsidRPr="00EB446E">
        <w:rPr>
          <w:sz w:val="20"/>
          <w:szCs w:val="20"/>
        </w:rPr>
        <w:t>Please provide a number greater than or equa</w:t>
      </w:r>
      <w:r w:rsidR="00D87BE6">
        <w:rPr>
          <w:sz w:val="20"/>
          <w:szCs w:val="20"/>
        </w:rPr>
        <w:t>l to zero, to no decimal points.</w:t>
      </w:r>
      <w:r w:rsidRPr="00EB446E">
        <w:rPr>
          <w:sz w:val="20"/>
          <w:szCs w:val="20"/>
        </w:rPr>
        <w:br/>
      </w:r>
    </w:p>
    <w:p w:rsidR="003B3C1D" w:rsidRDefault="00020F1A" w:rsidP="00966391">
      <w:pPr>
        <w:rPr>
          <w:sz w:val="20"/>
          <w:szCs w:val="20"/>
        </w:rPr>
      </w:pPr>
      <w:r w:rsidRPr="00EB446E">
        <w:rPr>
          <w:sz w:val="20"/>
          <w:szCs w:val="20"/>
        </w:rPr>
        <w:t>If the figure is zero please enter 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p>
    <w:p w:rsidR="00DE3E89" w:rsidRDefault="00DE3E89" w:rsidP="00966391">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3B3C1D" w:rsidRPr="00EB446E" w:rsidRDefault="003B3C1D" w:rsidP="003B3C1D">
      <w:pPr>
        <w:rPr>
          <w:sz w:val="20"/>
          <w:szCs w:val="20"/>
        </w:rPr>
      </w:pPr>
    </w:p>
    <w:p w:rsidR="003B3C1D" w:rsidRDefault="00020F1A" w:rsidP="00966391">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DE3E89" w:rsidRDefault="00DE3E89" w:rsidP="00966391">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020F1A" w:rsidRPr="00EB446E" w:rsidRDefault="00020F1A" w:rsidP="00966391">
      <w:pPr>
        <w:rPr>
          <w:sz w:val="20"/>
          <w:szCs w:val="20"/>
        </w:rPr>
      </w:pPr>
    </w:p>
    <w:p w:rsidR="00D87BE6" w:rsidRDefault="00020F1A" w:rsidP="00966391">
      <w:pPr>
        <w:rPr>
          <w:sz w:val="20"/>
          <w:szCs w:val="20"/>
        </w:rPr>
      </w:pPr>
      <w:r w:rsidRPr="00D87BE6">
        <w:rPr>
          <w:b/>
          <w:sz w:val="20"/>
          <w:szCs w:val="20"/>
        </w:rPr>
        <w:t>Description</w:t>
      </w:r>
      <w:r w:rsidR="00966391" w:rsidRPr="00D87BE6">
        <w:rPr>
          <w:b/>
          <w:sz w:val="20"/>
          <w:szCs w:val="20"/>
        </w:rPr>
        <w:t>:</w:t>
      </w:r>
      <w:r w:rsidR="00966391" w:rsidRPr="00EB446E">
        <w:rPr>
          <w:sz w:val="20"/>
          <w:szCs w:val="20"/>
        </w:rPr>
        <w:t xml:space="preserve"> </w:t>
      </w:r>
    </w:p>
    <w:p w:rsidR="00D87BE6" w:rsidRDefault="00020F1A" w:rsidP="00D87BE6">
      <w:pPr>
        <w:numPr>
          <w:ilvl w:val="0"/>
          <w:numId w:val="15"/>
        </w:numPr>
        <w:rPr>
          <w:sz w:val="20"/>
          <w:szCs w:val="20"/>
        </w:rPr>
      </w:pPr>
      <w:r w:rsidRPr="00EB446E">
        <w:rPr>
          <w:sz w:val="20"/>
          <w:szCs w:val="20"/>
        </w:rPr>
        <w:t>This metric records the total number of fly–tipping incidents recorded by a local authority in the reporting period. A fly tipping incident can range in size from a single black bag to significant multiple lorry loads.</w:t>
      </w:r>
      <w:r w:rsidR="00966391" w:rsidRPr="00EB446E">
        <w:rPr>
          <w:sz w:val="20"/>
          <w:szCs w:val="20"/>
        </w:rPr>
        <w:t xml:space="preserve"> </w:t>
      </w:r>
    </w:p>
    <w:p w:rsidR="00D87BE6" w:rsidRDefault="00020F1A" w:rsidP="00D87BE6">
      <w:pPr>
        <w:numPr>
          <w:ilvl w:val="0"/>
          <w:numId w:val="15"/>
        </w:numPr>
        <w:rPr>
          <w:sz w:val="20"/>
          <w:szCs w:val="20"/>
        </w:rPr>
      </w:pPr>
      <w:r w:rsidRPr="00EB446E">
        <w:rPr>
          <w:sz w:val="20"/>
          <w:szCs w:val="20"/>
        </w:rPr>
        <w:t xml:space="preserve">Local authorities and the Environment Agency both have a responsibility in respect of illegally deposited waste (fly tipping). </w:t>
      </w:r>
    </w:p>
    <w:p w:rsidR="00D87BE6" w:rsidRDefault="00020F1A" w:rsidP="00D87BE6">
      <w:pPr>
        <w:numPr>
          <w:ilvl w:val="0"/>
          <w:numId w:val="15"/>
        </w:numPr>
        <w:rPr>
          <w:sz w:val="20"/>
          <w:szCs w:val="20"/>
        </w:rPr>
      </w:pPr>
      <w:r w:rsidRPr="00EB446E">
        <w:rPr>
          <w:sz w:val="20"/>
          <w:szCs w:val="20"/>
        </w:rPr>
        <w:t>Local autho</w:t>
      </w:r>
      <w:r w:rsidR="00D87BE6">
        <w:rPr>
          <w:sz w:val="20"/>
          <w:szCs w:val="20"/>
        </w:rPr>
        <w:t>rities have a duty to clear fly-</w:t>
      </w:r>
      <w:r w:rsidRPr="00EB446E">
        <w:rPr>
          <w:sz w:val="20"/>
          <w:szCs w:val="20"/>
        </w:rPr>
        <w:t>tipping from public land in their areas and consequently t</w:t>
      </w:r>
      <w:r w:rsidR="00D87BE6">
        <w:rPr>
          <w:sz w:val="20"/>
          <w:szCs w:val="20"/>
        </w:rPr>
        <w:t>hey deal with most cases of fly-</w:t>
      </w:r>
      <w:r w:rsidRPr="00EB446E">
        <w:rPr>
          <w:sz w:val="20"/>
          <w:szCs w:val="20"/>
        </w:rPr>
        <w:t>tipping on public land, investigating these and carrying out a range of enforcement actions.</w:t>
      </w:r>
      <w:r w:rsidR="00966391" w:rsidRPr="00EB446E">
        <w:rPr>
          <w:sz w:val="20"/>
          <w:szCs w:val="20"/>
        </w:rPr>
        <w:t xml:space="preserve"> </w:t>
      </w:r>
    </w:p>
    <w:p w:rsidR="00D87BE6" w:rsidRDefault="00020F1A" w:rsidP="00D87BE6">
      <w:pPr>
        <w:numPr>
          <w:ilvl w:val="0"/>
          <w:numId w:val="15"/>
        </w:numPr>
        <w:rPr>
          <w:sz w:val="20"/>
          <w:szCs w:val="20"/>
        </w:rPr>
      </w:pPr>
      <w:r w:rsidRPr="00EB446E">
        <w:rPr>
          <w:sz w:val="20"/>
          <w:szCs w:val="20"/>
        </w:rPr>
        <w:t>Resp</w:t>
      </w:r>
      <w:r w:rsidR="00D87BE6">
        <w:rPr>
          <w:sz w:val="20"/>
          <w:szCs w:val="20"/>
        </w:rPr>
        <w:t>onsibility for dealing with fly-</w:t>
      </w:r>
      <w:r w:rsidRPr="00EB446E">
        <w:rPr>
          <w:sz w:val="20"/>
          <w:szCs w:val="20"/>
        </w:rPr>
        <w:t>tipping on private land rests with private landowners and is not subject to mandatory data reporting.</w:t>
      </w:r>
      <w:r w:rsidR="00966391" w:rsidRPr="00EB446E">
        <w:rPr>
          <w:sz w:val="20"/>
          <w:szCs w:val="20"/>
        </w:rPr>
        <w:t xml:space="preserve"> </w:t>
      </w:r>
    </w:p>
    <w:p w:rsidR="00020F1A" w:rsidRPr="00EB446E" w:rsidRDefault="00020F1A" w:rsidP="00D87BE6">
      <w:pPr>
        <w:numPr>
          <w:ilvl w:val="0"/>
          <w:numId w:val="15"/>
        </w:numPr>
        <w:rPr>
          <w:sz w:val="20"/>
          <w:szCs w:val="20"/>
        </w:rPr>
      </w:pPr>
      <w:r w:rsidRPr="00EB446E">
        <w:rPr>
          <w:sz w:val="20"/>
          <w:szCs w:val="20"/>
        </w:rPr>
        <w:t xml:space="preserve">In assessing the figures local authorities should not be classified as </w:t>
      </w:r>
      <w:r w:rsidR="006F593B" w:rsidRPr="00EB446E">
        <w:rPr>
          <w:sz w:val="20"/>
          <w:szCs w:val="20"/>
        </w:rPr>
        <w:t>‘</w:t>
      </w:r>
      <w:r w:rsidRPr="00EB446E">
        <w:rPr>
          <w:sz w:val="20"/>
          <w:szCs w:val="20"/>
        </w:rPr>
        <w:t>good</w:t>
      </w:r>
      <w:r w:rsidR="006F593B" w:rsidRPr="00EB446E">
        <w:rPr>
          <w:sz w:val="20"/>
          <w:szCs w:val="20"/>
        </w:rPr>
        <w:t>’</w:t>
      </w:r>
      <w:r w:rsidRPr="00EB446E">
        <w:rPr>
          <w:sz w:val="20"/>
          <w:szCs w:val="20"/>
        </w:rPr>
        <w:t xml:space="preserve"> or </w:t>
      </w:r>
      <w:r w:rsidR="006F593B" w:rsidRPr="00EB446E">
        <w:rPr>
          <w:sz w:val="20"/>
          <w:szCs w:val="20"/>
        </w:rPr>
        <w:t>‘</w:t>
      </w:r>
      <w:r w:rsidRPr="00EB446E">
        <w:rPr>
          <w:sz w:val="20"/>
          <w:szCs w:val="20"/>
        </w:rPr>
        <w:t>poor</w:t>
      </w:r>
      <w:r w:rsidR="006F593B" w:rsidRPr="00EB446E">
        <w:rPr>
          <w:sz w:val="20"/>
          <w:szCs w:val="20"/>
        </w:rPr>
        <w:t>’</w:t>
      </w:r>
      <w:r w:rsidRPr="00EB446E">
        <w:rPr>
          <w:sz w:val="20"/>
          <w:szCs w:val="20"/>
        </w:rPr>
        <w:t xml:space="preserve"> performers bas</w:t>
      </w:r>
      <w:r w:rsidR="00D87BE6">
        <w:rPr>
          <w:sz w:val="20"/>
          <w:szCs w:val="20"/>
        </w:rPr>
        <w:t>ed purely on numbers of fly-</w:t>
      </w:r>
      <w:r w:rsidRPr="00EB446E">
        <w:rPr>
          <w:sz w:val="20"/>
          <w:szCs w:val="20"/>
        </w:rPr>
        <w:t>tips. The position is complex and population density, housing stock and commuter routes can all have an impact.</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Reason for local collection</w:t>
      </w:r>
      <w:r w:rsidR="00D87BE6" w:rsidRPr="00D87BE6">
        <w:rPr>
          <w:b/>
          <w:sz w:val="20"/>
          <w:szCs w:val="20"/>
        </w:rPr>
        <w:t>:</w:t>
      </w:r>
      <w:r w:rsidR="00D87BE6">
        <w:rPr>
          <w:sz w:val="20"/>
          <w:szCs w:val="20"/>
        </w:rPr>
        <w:t xml:space="preserve"> </w:t>
      </w:r>
      <w:r w:rsidRPr="00EB446E">
        <w:rPr>
          <w:sz w:val="20"/>
          <w:szCs w:val="20"/>
        </w:rPr>
        <w:t>DEFRA collect this data on a monthly basis (through Flycapture) but only publish data annually.</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Period type</w:t>
      </w:r>
      <w:r w:rsidR="00D87BE6" w:rsidRPr="00D87BE6">
        <w:rPr>
          <w:b/>
          <w:sz w:val="20"/>
          <w:szCs w:val="20"/>
        </w:rPr>
        <w:t>:</w:t>
      </w:r>
      <w:r w:rsidR="00D87BE6">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Metric type</w:t>
      </w:r>
      <w:r w:rsidR="00D87BE6" w:rsidRPr="00D87BE6">
        <w:rPr>
          <w:b/>
          <w:sz w:val="20"/>
          <w:szCs w:val="20"/>
        </w:rPr>
        <w:t>:</w:t>
      </w:r>
      <w:r w:rsidR="00D87BE6">
        <w:rPr>
          <w:sz w:val="20"/>
          <w:szCs w:val="20"/>
        </w:rPr>
        <w:t xml:space="preserve"> </w:t>
      </w:r>
      <w:r w:rsidRPr="00EB446E">
        <w:rPr>
          <w:sz w:val="20"/>
          <w:szCs w:val="20"/>
        </w:rPr>
        <w:t xml:space="preserve">Local </w:t>
      </w:r>
      <w:r w:rsidR="006F593B" w:rsidRPr="00EB446E">
        <w:rPr>
          <w:sz w:val="20"/>
          <w:szCs w:val="20"/>
        </w:rPr>
        <w:t>–</w:t>
      </w:r>
      <w:r w:rsidRPr="00EB446E">
        <w:rPr>
          <w:sz w:val="20"/>
          <w:szCs w:val="20"/>
        </w:rPr>
        <w:t xml:space="preserve"> this data is not published quarterly elsewhere.</w:t>
      </w:r>
    </w:p>
    <w:p w:rsidR="00020F1A" w:rsidRPr="00EB446E" w:rsidRDefault="00020F1A" w:rsidP="00020F1A">
      <w:pPr>
        <w:pStyle w:val="Instruction"/>
        <w:rPr>
          <w:rFonts w:ascii="Arial" w:hAnsi="Arial" w:cs="Arial"/>
          <w:i w:val="0"/>
        </w:rPr>
      </w:pPr>
    </w:p>
    <w:p w:rsidR="00020F1A" w:rsidRPr="00EB446E" w:rsidRDefault="00020F1A" w:rsidP="00EB446E">
      <w:pPr>
        <w:pStyle w:val="Heading2"/>
      </w:pPr>
      <w:r w:rsidRPr="00EB446E">
        <w:br w:type="page"/>
      </w:r>
      <w:bookmarkStart w:id="9" w:name="_Toc481744040"/>
      <w:r w:rsidRPr="00EB446E">
        <w:lastRenderedPageBreak/>
        <w:t>Number of fly tipping enforcement actions</w:t>
      </w:r>
      <w:bookmarkEnd w:id="9"/>
    </w:p>
    <w:p w:rsidR="00D87BE6" w:rsidRDefault="00D87BE6" w:rsidP="00966391">
      <w:pPr>
        <w:rPr>
          <w:sz w:val="20"/>
          <w:szCs w:val="20"/>
        </w:rPr>
      </w:pPr>
    </w:p>
    <w:p w:rsidR="00D87BE6" w:rsidRDefault="00020F1A" w:rsidP="00966391">
      <w:pPr>
        <w:rPr>
          <w:sz w:val="20"/>
          <w:szCs w:val="20"/>
        </w:rPr>
      </w:pPr>
      <w:r w:rsidRPr="00EB446E">
        <w:rPr>
          <w:sz w:val="20"/>
          <w:szCs w:val="20"/>
        </w:rPr>
        <w:t>Data that you have already provided for the previous three periods is included here and you can edit or add to this if you wish. </w:t>
      </w:r>
    </w:p>
    <w:p w:rsidR="00D87BE6" w:rsidRDefault="00D87BE6" w:rsidP="00966391">
      <w:pPr>
        <w:rPr>
          <w:sz w:val="20"/>
          <w:szCs w:val="20"/>
        </w:rPr>
      </w:pPr>
    </w:p>
    <w:p w:rsidR="00D87BE6" w:rsidRDefault="00020F1A" w:rsidP="00966391">
      <w:pPr>
        <w:rPr>
          <w:sz w:val="20"/>
          <w:szCs w:val="20"/>
        </w:rPr>
      </w:pPr>
      <w:r w:rsidRPr="00EB446E">
        <w:rPr>
          <w:sz w:val="20"/>
          <w:szCs w:val="20"/>
        </w:rPr>
        <w:t>Please note the unit of measure for the figure entered here should be a count</w:t>
      </w:r>
      <w:r w:rsidR="00D317D1">
        <w:rPr>
          <w:sz w:val="20"/>
          <w:szCs w:val="20"/>
        </w:rPr>
        <w:t>.</w:t>
      </w:r>
      <w:r w:rsidRPr="00EB446E">
        <w:rPr>
          <w:sz w:val="20"/>
          <w:szCs w:val="20"/>
        </w:rPr>
        <w:br/>
      </w:r>
    </w:p>
    <w:p w:rsidR="00D87BE6" w:rsidRDefault="00020F1A" w:rsidP="00966391">
      <w:pPr>
        <w:rPr>
          <w:sz w:val="20"/>
          <w:szCs w:val="20"/>
        </w:rPr>
      </w:pPr>
      <w:r w:rsidRPr="00EB446E">
        <w:rPr>
          <w:sz w:val="20"/>
          <w:szCs w:val="20"/>
        </w:rPr>
        <w:t>Please provide a number greater than or equal to zero, to no decimal points.</w:t>
      </w:r>
      <w:r w:rsidRPr="00EB446E">
        <w:rPr>
          <w:sz w:val="20"/>
          <w:szCs w:val="20"/>
        </w:rPr>
        <w:br/>
      </w:r>
    </w:p>
    <w:p w:rsidR="00020F1A" w:rsidRDefault="00020F1A" w:rsidP="00966391">
      <w:pPr>
        <w:rPr>
          <w:sz w:val="20"/>
          <w:szCs w:val="20"/>
        </w:rPr>
      </w:pPr>
      <w:r w:rsidRPr="00EB446E">
        <w:rPr>
          <w:sz w:val="20"/>
          <w:szCs w:val="20"/>
        </w:rPr>
        <w:t>If the figure is zero please enter 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p>
    <w:p w:rsidR="006C404B" w:rsidRDefault="006C404B" w:rsidP="00966391">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020F1A" w:rsidRPr="00EB446E" w:rsidRDefault="00020F1A" w:rsidP="00966391">
      <w:pPr>
        <w:rPr>
          <w:sz w:val="20"/>
          <w:szCs w:val="20"/>
        </w:rPr>
      </w:pPr>
    </w:p>
    <w:p w:rsidR="003B3C1D" w:rsidRDefault="00020F1A" w:rsidP="00966391">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DE3E89" w:rsidRDefault="00DE3E89" w:rsidP="00966391">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6C404B" w:rsidRDefault="006C404B" w:rsidP="00966391">
      <w:pPr>
        <w:rPr>
          <w:sz w:val="20"/>
          <w:szCs w:val="20"/>
        </w:rPr>
      </w:pPr>
    </w:p>
    <w:p w:rsidR="00D87BE6" w:rsidRPr="00D87BE6" w:rsidRDefault="00020F1A" w:rsidP="00966391">
      <w:pPr>
        <w:rPr>
          <w:b/>
          <w:sz w:val="20"/>
          <w:szCs w:val="20"/>
        </w:rPr>
      </w:pPr>
      <w:r w:rsidRPr="00D87BE6">
        <w:rPr>
          <w:b/>
          <w:sz w:val="20"/>
          <w:szCs w:val="20"/>
        </w:rPr>
        <w:t>Description</w:t>
      </w:r>
      <w:r w:rsidR="00D87BE6" w:rsidRPr="00D87BE6">
        <w:rPr>
          <w:b/>
          <w:sz w:val="20"/>
          <w:szCs w:val="20"/>
        </w:rPr>
        <w:t>:</w:t>
      </w:r>
    </w:p>
    <w:p w:rsidR="00D87BE6" w:rsidRDefault="00020F1A" w:rsidP="00D87BE6">
      <w:pPr>
        <w:numPr>
          <w:ilvl w:val="0"/>
          <w:numId w:val="16"/>
        </w:numPr>
        <w:rPr>
          <w:sz w:val="20"/>
          <w:szCs w:val="20"/>
        </w:rPr>
      </w:pPr>
      <w:r w:rsidRPr="00EB446E">
        <w:rPr>
          <w:sz w:val="20"/>
          <w:szCs w:val="20"/>
        </w:rPr>
        <w:t xml:space="preserve">This metric </w:t>
      </w:r>
      <w:r w:rsidR="00D87BE6">
        <w:rPr>
          <w:sz w:val="20"/>
          <w:szCs w:val="20"/>
        </w:rPr>
        <w:t>records the total number of fly-</w:t>
      </w:r>
      <w:r w:rsidRPr="00EB446E">
        <w:rPr>
          <w:sz w:val="20"/>
          <w:szCs w:val="20"/>
        </w:rPr>
        <w:t>tipping enforcement actions recorded by a local authority in the reporting period. Enforcement actions range from investigation of incidents to warning letters, statutory notices and fines.</w:t>
      </w:r>
      <w:r w:rsidR="00966391" w:rsidRPr="00EB446E">
        <w:rPr>
          <w:sz w:val="20"/>
          <w:szCs w:val="20"/>
        </w:rPr>
        <w:t xml:space="preserve"> </w:t>
      </w:r>
    </w:p>
    <w:p w:rsidR="00D87BE6" w:rsidRDefault="00020F1A" w:rsidP="00D87BE6">
      <w:pPr>
        <w:numPr>
          <w:ilvl w:val="0"/>
          <w:numId w:val="16"/>
        </w:numPr>
        <w:rPr>
          <w:sz w:val="20"/>
          <w:szCs w:val="20"/>
        </w:rPr>
      </w:pPr>
      <w:r w:rsidRPr="00EB446E">
        <w:rPr>
          <w:sz w:val="20"/>
          <w:szCs w:val="20"/>
        </w:rPr>
        <w:t>Local authorities and the Environment Agency both have a responsibility in respect of illegally deposited waste (fly tipping). Local autho</w:t>
      </w:r>
      <w:r w:rsidR="00D87BE6">
        <w:rPr>
          <w:sz w:val="20"/>
          <w:szCs w:val="20"/>
        </w:rPr>
        <w:t>rities have a duty to clear fly-</w:t>
      </w:r>
      <w:r w:rsidRPr="00EB446E">
        <w:rPr>
          <w:sz w:val="20"/>
          <w:szCs w:val="20"/>
        </w:rPr>
        <w:t>tipping from public land in their areas and consequently t</w:t>
      </w:r>
      <w:r w:rsidR="00966391" w:rsidRPr="00EB446E">
        <w:rPr>
          <w:sz w:val="20"/>
          <w:szCs w:val="20"/>
        </w:rPr>
        <w:t>hey deal with most cases of fly-</w:t>
      </w:r>
      <w:r w:rsidRPr="00EB446E">
        <w:rPr>
          <w:sz w:val="20"/>
          <w:szCs w:val="20"/>
        </w:rPr>
        <w:t>tipping on public land, investigating these and carrying out a range of enforcement actions.</w:t>
      </w:r>
    </w:p>
    <w:p w:rsidR="00D87BE6" w:rsidRDefault="00020F1A" w:rsidP="00D87BE6">
      <w:pPr>
        <w:numPr>
          <w:ilvl w:val="0"/>
          <w:numId w:val="16"/>
        </w:numPr>
        <w:rPr>
          <w:sz w:val="20"/>
          <w:szCs w:val="20"/>
        </w:rPr>
      </w:pPr>
      <w:r w:rsidRPr="00EB446E">
        <w:rPr>
          <w:sz w:val="20"/>
          <w:szCs w:val="20"/>
        </w:rPr>
        <w:t>Resp</w:t>
      </w:r>
      <w:r w:rsidR="00966391" w:rsidRPr="00EB446E">
        <w:rPr>
          <w:sz w:val="20"/>
          <w:szCs w:val="20"/>
        </w:rPr>
        <w:t>onsibility for dealing with fly-</w:t>
      </w:r>
      <w:r w:rsidRPr="00EB446E">
        <w:rPr>
          <w:sz w:val="20"/>
          <w:szCs w:val="20"/>
        </w:rPr>
        <w:t>tipping on private land rests with private landowners and is not subject to mandatory data reporting.</w:t>
      </w:r>
    </w:p>
    <w:p w:rsidR="00020F1A" w:rsidRPr="00EB446E" w:rsidRDefault="00020F1A" w:rsidP="00D87BE6">
      <w:pPr>
        <w:numPr>
          <w:ilvl w:val="0"/>
          <w:numId w:val="16"/>
        </w:numPr>
        <w:rPr>
          <w:sz w:val="20"/>
          <w:szCs w:val="20"/>
        </w:rPr>
      </w:pPr>
      <w:r w:rsidRPr="00EB446E">
        <w:rPr>
          <w:sz w:val="20"/>
          <w:szCs w:val="20"/>
        </w:rPr>
        <w:t xml:space="preserve">In assessing the figures local authorities should not be classified as </w:t>
      </w:r>
      <w:r w:rsidR="00D87BE6">
        <w:rPr>
          <w:sz w:val="20"/>
          <w:szCs w:val="20"/>
        </w:rPr>
        <w:t>‘</w:t>
      </w:r>
      <w:r w:rsidRPr="00EB446E">
        <w:rPr>
          <w:sz w:val="20"/>
          <w:szCs w:val="20"/>
        </w:rPr>
        <w:t>good</w:t>
      </w:r>
      <w:r w:rsidR="006F593B" w:rsidRPr="00EB446E">
        <w:rPr>
          <w:sz w:val="20"/>
          <w:szCs w:val="20"/>
        </w:rPr>
        <w:t>’</w:t>
      </w:r>
      <w:r w:rsidRPr="00EB446E">
        <w:rPr>
          <w:sz w:val="20"/>
          <w:szCs w:val="20"/>
        </w:rPr>
        <w:t xml:space="preserve"> or </w:t>
      </w:r>
      <w:r w:rsidR="006F593B" w:rsidRPr="00EB446E">
        <w:rPr>
          <w:sz w:val="20"/>
          <w:szCs w:val="20"/>
        </w:rPr>
        <w:t>‘</w:t>
      </w:r>
      <w:r w:rsidRPr="00EB446E">
        <w:rPr>
          <w:sz w:val="20"/>
          <w:szCs w:val="20"/>
        </w:rPr>
        <w:t>poor</w:t>
      </w:r>
      <w:r w:rsidR="006F593B" w:rsidRPr="00EB446E">
        <w:rPr>
          <w:sz w:val="20"/>
          <w:szCs w:val="20"/>
        </w:rPr>
        <w:t>’</w:t>
      </w:r>
      <w:r w:rsidRPr="00EB446E">
        <w:rPr>
          <w:sz w:val="20"/>
          <w:szCs w:val="20"/>
        </w:rPr>
        <w:t xml:space="preserve"> performers</w:t>
      </w:r>
      <w:r w:rsidR="00D87BE6">
        <w:rPr>
          <w:sz w:val="20"/>
          <w:szCs w:val="20"/>
        </w:rPr>
        <w:t xml:space="preserve"> based purely on numbers of fly-</w:t>
      </w:r>
      <w:r w:rsidRPr="00EB446E">
        <w:rPr>
          <w:sz w:val="20"/>
          <w:szCs w:val="20"/>
        </w:rPr>
        <w:t>tips. The position is complex and population density, housing stock and commuter routes can all have an impact.</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Reason for local collection</w:t>
      </w:r>
      <w:r w:rsidR="00D87BE6" w:rsidRPr="00D87BE6">
        <w:rPr>
          <w:b/>
          <w:sz w:val="20"/>
          <w:szCs w:val="20"/>
        </w:rPr>
        <w:t>:</w:t>
      </w:r>
      <w:r w:rsidR="00D87BE6">
        <w:rPr>
          <w:sz w:val="20"/>
          <w:szCs w:val="20"/>
        </w:rPr>
        <w:t xml:space="preserve"> </w:t>
      </w:r>
      <w:r w:rsidRPr="00EB446E">
        <w:rPr>
          <w:sz w:val="20"/>
          <w:szCs w:val="20"/>
        </w:rPr>
        <w:t>DEFRA collect this data on a monthly basis (through Flycapture) but only publish data annually.</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Period type</w:t>
      </w:r>
      <w:r w:rsidR="00D87BE6" w:rsidRPr="00D87BE6">
        <w:rPr>
          <w:b/>
          <w:sz w:val="20"/>
          <w:szCs w:val="20"/>
        </w:rPr>
        <w:t>:</w:t>
      </w:r>
      <w:r w:rsidR="00D87BE6">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966391">
      <w:pPr>
        <w:rPr>
          <w:sz w:val="20"/>
          <w:szCs w:val="20"/>
        </w:rPr>
      </w:pPr>
    </w:p>
    <w:p w:rsidR="00020F1A" w:rsidRPr="00EB446E" w:rsidRDefault="00020F1A" w:rsidP="00966391">
      <w:pPr>
        <w:rPr>
          <w:sz w:val="20"/>
          <w:szCs w:val="20"/>
        </w:rPr>
      </w:pPr>
      <w:r w:rsidRPr="00D87BE6">
        <w:rPr>
          <w:b/>
          <w:sz w:val="20"/>
          <w:szCs w:val="20"/>
        </w:rPr>
        <w:t>Metric type</w:t>
      </w:r>
      <w:r w:rsidR="00D87BE6" w:rsidRPr="00D87BE6">
        <w:rPr>
          <w:b/>
          <w:sz w:val="20"/>
          <w:szCs w:val="20"/>
        </w:rPr>
        <w:t>:</w:t>
      </w:r>
      <w:r w:rsidR="00D87BE6">
        <w:rPr>
          <w:sz w:val="20"/>
          <w:szCs w:val="20"/>
        </w:rPr>
        <w:t xml:space="preserve"> </w:t>
      </w:r>
      <w:r w:rsidRPr="00EB446E">
        <w:rPr>
          <w:sz w:val="20"/>
          <w:szCs w:val="20"/>
        </w:rPr>
        <w:t>Local – this data is not collected quarterly elsewhere.</w:t>
      </w:r>
    </w:p>
    <w:p w:rsidR="00020F1A" w:rsidRPr="00EB446E" w:rsidRDefault="00020F1A" w:rsidP="00020F1A">
      <w:pPr>
        <w:pStyle w:val="Instruction"/>
        <w:rPr>
          <w:rFonts w:ascii="Arial" w:hAnsi="Arial" w:cs="Arial"/>
          <w:i w:val="0"/>
        </w:rPr>
      </w:pPr>
    </w:p>
    <w:p w:rsidR="00020F1A" w:rsidRPr="00EB446E" w:rsidRDefault="00020F1A" w:rsidP="00EB446E">
      <w:pPr>
        <w:pStyle w:val="Heading2"/>
      </w:pPr>
      <w:r w:rsidRPr="00EB446E">
        <w:br w:type="page"/>
      </w:r>
      <w:bookmarkStart w:id="10" w:name="_Toc481744041"/>
      <w:r w:rsidRPr="00EB446E">
        <w:lastRenderedPageBreak/>
        <w:t>Total number of unique website visitors (excluding authority</w:t>
      </w:r>
      <w:r w:rsidR="006F593B" w:rsidRPr="00EB446E">
        <w:t>’</w:t>
      </w:r>
      <w:r w:rsidRPr="00EB446E">
        <w:t>s own staff)</w:t>
      </w:r>
      <w:bookmarkEnd w:id="10"/>
    </w:p>
    <w:p w:rsidR="00D87BE6" w:rsidRDefault="00D87BE6" w:rsidP="006E55FC">
      <w:pPr>
        <w:rPr>
          <w:sz w:val="20"/>
          <w:szCs w:val="20"/>
        </w:rPr>
      </w:pPr>
    </w:p>
    <w:p w:rsidR="00D87BE6" w:rsidRDefault="00020F1A" w:rsidP="006E55FC">
      <w:pPr>
        <w:rPr>
          <w:sz w:val="20"/>
          <w:szCs w:val="20"/>
        </w:rPr>
      </w:pPr>
      <w:r w:rsidRPr="00EB446E">
        <w:rPr>
          <w:sz w:val="20"/>
          <w:szCs w:val="20"/>
        </w:rPr>
        <w:t>Data that you have already provided for the previous three periods is included here and you can ed</w:t>
      </w:r>
      <w:r w:rsidR="00D87BE6">
        <w:rPr>
          <w:sz w:val="20"/>
          <w:szCs w:val="20"/>
        </w:rPr>
        <w:t>it or add to this if you wish.</w:t>
      </w:r>
    </w:p>
    <w:p w:rsidR="00D87BE6" w:rsidRDefault="00020F1A" w:rsidP="006E55FC">
      <w:pPr>
        <w:rPr>
          <w:sz w:val="20"/>
          <w:szCs w:val="20"/>
        </w:rPr>
      </w:pPr>
      <w:r w:rsidRPr="00EB446E">
        <w:rPr>
          <w:sz w:val="20"/>
          <w:szCs w:val="20"/>
        </w:rPr>
        <w:t>Please note the unit of measure for the figure entered here should be a number of unique visitors.</w:t>
      </w:r>
      <w:r w:rsidRPr="00EB446E">
        <w:rPr>
          <w:sz w:val="20"/>
          <w:szCs w:val="20"/>
        </w:rPr>
        <w:br/>
      </w:r>
    </w:p>
    <w:p w:rsidR="007378E2" w:rsidRDefault="00020F1A" w:rsidP="006E55FC">
      <w:pPr>
        <w:rPr>
          <w:sz w:val="20"/>
          <w:szCs w:val="20"/>
        </w:rPr>
      </w:pPr>
      <w:r w:rsidRPr="00EB446E">
        <w:rPr>
          <w:sz w:val="20"/>
          <w:szCs w:val="20"/>
        </w:rPr>
        <w:t>Please provide a number greater than or equal to zero, to no decimal points.</w:t>
      </w:r>
      <w:r w:rsidRPr="00EB446E">
        <w:rPr>
          <w:sz w:val="20"/>
          <w:szCs w:val="20"/>
        </w:rPr>
        <w:br/>
      </w:r>
    </w:p>
    <w:p w:rsidR="00020F1A" w:rsidRDefault="00020F1A" w:rsidP="006E55FC">
      <w:pPr>
        <w:rPr>
          <w:sz w:val="20"/>
          <w:szCs w:val="20"/>
        </w:rPr>
      </w:pPr>
      <w:r w:rsidRPr="00EB446E">
        <w:rPr>
          <w:sz w:val="20"/>
          <w:szCs w:val="20"/>
        </w:rPr>
        <w:t>If the figure is zero please enter 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p>
    <w:p w:rsidR="006C404B" w:rsidRDefault="006C404B" w:rsidP="006E55FC">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020F1A" w:rsidRPr="00EB446E" w:rsidRDefault="00020F1A" w:rsidP="006E55FC">
      <w:pPr>
        <w:rPr>
          <w:sz w:val="20"/>
          <w:szCs w:val="20"/>
        </w:rPr>
      </w:pPr>
    </w:p>
    <w:p w:rsidR="00020F1A" w:rsidRDefault="00020F1A" w:rsidP="006E55FC">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6C404B" w:rsidRDefault="006C404B" w:rsidP="006E55FC">
      <w:pPr>
        <w:rPr>
          <w:sz w:val="20"/>
          <w:szCs w:val="20"/>
        </w:rPr>
      </w:pPr>
    </w:p>
    <w:tbl>
      <w:tblPr>
        <w:tblW w:w="0" w:type="auto"/>
        <w:tblLook w:val="0000" w:firstRow="0" w:lastRow="0" w:firstColumn="0" w:lastColumn="0" w:noHBand="0" w:noVBand="0"/>
      </w:tblPr>
      <w:tblGrid>
        <w:gridCol w:w="3452"/>
        <w:gridCol w:w="3553"/>
      </w:tblGrid>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Q3: 1 Oct 17 to 31 Dec 17</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Q4: 1 Jan 18 to 31 Mar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Q1: 1 April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r w:rsidR="00DE3E89" w:rsidTr="00DE60ED">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rStyle w:val="Answertextfont"/>
              </w:rPr>
              <w:t>Financial Q2: 1 Jul 18 to 30 Jun 18</w:t>
            </w:r>
          </w:p>
        </w:tc>
        <w:tc>
          <w:tcPr>
            <w:tcW w:w="0" w:type="auto"/>
            <w:tcBorders>
              <w:top w:val="nil"/>
              <w:left w:val="nil"/>
              <w:bottom w:val="nil"/>
              <w:right w:val="nil"/>
            </w:tcBorders>
          </w:tcPr>
          <w:p w:rsidR="00DE3E89" w:rsidRDefault="00DE3E89" w:rsidP="00DE60ED">
            <w:pPr>
              <w:autoSpaceDE w:val="0"/>
              <w:autoSpaceDN w:val="0"/>
              <w:adjustRightInd w:val="0"/>
              <w:rPr>
                <w:sz w:val="20"/>
                <w:szCs w:val="20"/>
              </w:rPr>
            </w:pPr>
            <w:r>
              <w:rPr>
                <w:sz w:val="20"/>
                <w:szCs w:val="20"/>
              </w:rPr>
              <w:t>______________________________</w:t>
            </w:r>
          </w:p>
        </w:tc>
      </w:tr>
    </w:tbl>
    <w:p w:rsidR="00020F1A" w:rsidRPr="00EB446E" w:rsidRDefault="00020F1A" w:rsidP="006E55FC">
      <w:pPr>
        <w:rPr>
          <w:sz w:val="20"/>
          <w:szCs w:val="20"/>
        </w:rPr>
      </w:pPr>
    </w:p>
    <w:p w:rsidR="00020F1A" w:rsidRPr="00EB446E" w:rsidRDefault="00020F1A" w:rsidP="006E55FC">
      <w:pPr>
        <w:rPr>
          <w:sz w:val="20"/>
          <w:szCs w:val="20"/>
        </w:rPr>
      </w:pPr>
      <w:r w:rsidRPr="00EB446E">
        <w:rPr>
          <w:sz w:val="20"/>
          <w:szCs w:val="20"/>
        </w:rPr>
        <w:t>Please specify which website analytics package you are using to report on your website statistics.</w:t>
      </w:r>
    </w:p>
    <w:p w:rsidR="00020F1A" w:rsidRPr="00EB446E" w:rsidRDefault="00020F1A" w:rsidP="006E55FC">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20F1A" w:rsidRPr="00EB446E" w:rsidTr="00020F1A">
        <w:trPr>
          <w:trHeight w:val="1500"/>
        </w:trPr>
        <w:tc>
          <w:tcPr>
            <w:tcW w:w="10500" w:type="dxa"/>
            <w:tcBorders>
              <w:top w:val="single" w:sz="4" w:space="0" w:color="auto"/>
              <w:left w:val="single" w:sz="4" w:space="0" w:color="auto"/>
              <w:bottom w:val="single" w:sz="4" w:space="0" w:color="auto"/>
              <w:right w:val="single" w:sz="4" w:space="0" w:color="auto"/>
            </w:tcBorders>
          </w:tcPr>
          <w:p w:rsidR="00020F1A" w:rsidRPr="00EB446E" w:rsidRDefault="00020F1A" w:rsidP="006E55FC">
            <w:pPr>
              <w:rPr>
                <w:sz w:val="20"/>
                <w:szCs w:val="20"/>
              </w:rPr>
            </w:pPr>
          </w:p>
        </w:tc>
      </w:tr>
    </w:tbl>
    <w:p w:rsidR="006E55FC" w:rsidRPr="00EB446E" w:rsidRDefault="006E55FC" w:rsidP="006E55FC">
      <w:pPr>
        <w:rPr>
          <w:sz w:val="20"/>
          <w:szCs w:val="20"/>
        </w:rPr>
      </w:pPr>
    </w:p>
    <w:p w:rsidR="007378E2" w:rsidRDefault="00020F1A" w:rsidP="006E55FC">
      <w:pPr>
        <w:rPr>
          <w:sz w:val="20"/>
          <w:szCs w:val="20"/>
        </w:rPr>
      </w:pPr>
      <w:r w:rsidRPr="007378E2">
        <w:rPr>
          <w:b/>
          <w:sz w:val="20"/>
          <w:szCs w:val="20"/>
        </w:rPr>
        <w:t>Description</w:t>
      </w:r>
      <w:r w:rsidR="007378E2">
        <w:rPr>
          <w:sz w:val="20"/>
          <w:szCs w:val="20"/>
        </w:rPr>
        <w:t xml:space="preserve">: </w:t>
      </w:r>
      <w:r w:rsidRPr="00EB446E">
        <w:rPr>
          <w:sz w:val="20"/>
          <w:szCs w:val="20"/>
        </w:rPr>
        <w:t xml:space="preserve">This metric provides the numerator for the calculation </w:t>
      </w:r>
      <w:r w:rsidR="006F593B" w:rsidRPr="00EB446E">
        <w:rPr>
          <w:sz w:val="20"/>
          <w:szCs w:val="20"/>
        </w:rPr>
        <w:t>‘</w:t>
      </w:r>
      <w:r w:rsidRPr="00EB446E">
        <w:rPr>
          <w:sz w:val="20"/>
          <w:szCs w:val="20"/>
        </w:rPr>
        <w:t>Number of unique users as a proportion of the resident population", which will be the metr</w:t>
      </w:r>
      <w:r w:rsidR="007378E2">
        <w:rPr>
          <w:sz w:val="20"/>
          <w:szCs w:val="20"/>
        </w:rPr>
        <w:t>ic displayed in LG.</w:t>
      </w:r>
    </w:p>
    <w:p w:rsidR="007378E2" w:rsidRDefault="00020F1A" w:rsidP="007378E2">
      <w:pPr>
        <w:numPr>
          <w:ilvl w:val="0"/>
          <w:numId w:val="17"/>
        </w:numPr>
        <w:rPr>
          <w:sz w:val="20"/>
          <w:szCs w:val="20"/>
        </w:rPr>
      </w:pPr>
      <w:r w:rsidRPr="00EB446E">
        <w:rPr>
          <w:sz w:val="20"/>
          <w:szCs w:val="20"/>
        </w:rPr>
        <w:t>This metric is the number of unique visitors to the authority</w:t>
      </w:r>
      <w:r w:rsidR="006F593B" w:rsidRPr="00EB446E">
        <w:rPr>
          <w:sz w:val="20"/>
          <w:szCs w:val="20"/>
        </w:rPr>
        <w:t>’</w:t>
      </w:r>
      <w:r w:rsidRPr="00EB446E">
        <w:rPr>
          <w:sz w:val="20"/>
          <w:szCs w:val="20"/>
        </w:rPr>
        <w:t>s website in the period, excluding visitors from the authority</w:t>
      </w:r>
      <w:r w:rsidR="006F593B" w:rsidRPr="00EB446E">
        <w:rPr>
          <w:sz w:val="20"/>
          <w:szCs w:val="20"/>
        </w:rPr>
        <w:t>’</w:t>
      </w:r>
      <w:r w:rsidRPr="00EB446E">
        <w:rPr>
          <w:sz w:val="20"/>
          <w:szCs w:val="20"/>
        </w:rPr>
        <w:t>s own staff. Unique visitors are the number of distinct individuals that visit a website in the period regardless of how many times they have visited the site in that period. </w:t>
      </w:r>
    </w:p>
    <w:p w:rsidR="007378E2" w:rsidRDefault="00020F1A" w:rsidP="007378E2">
      <w:pPr>
        <w:numPr>
          <w:ilvl w:val="0"/>
          <w:numId w:val="17"/>
        </w:numPr>
        <w:rPr>
          <w:sz w:val="20"/>
          <w:szCs w:val="20"/>
        </w:rPr>
      </w:pPr>
      <w:r w:rsidRPr="00EB446E">
        <w:rPr>
          <w:sz w:val="20"/>
          <w:szCs w:val="20"/>
        </w:rPr>
        <w:t>This metric definition should be readily available from most website analytical tools by filtering the data from specific domains or IP addresses used by the authority.</w:t>
      </w:r>
    </w:p>
    <w:p w:rsidR="00020F1A" w:rsidRPr="00EB446E" w:rsidRDefault="00020F1A" w:rsidP="007378E2">
      <w:pPr>
        <w:numPr>
          <w:ilvl w:val="0"/>
          <w:numId w:val="17"/>
        </w:numPr>
        <w:rPr>
          <w:sz w:val="20"/>
          <w:szCs w:val="20"/>
        </w:rPr>
      </w:pPr>
      <w:r w:rsidRPr="00EB446E">
        <w:rPr>
          <w:sz w:val="20"/>
          <w:szCs w:val="20"/>
        </w:rPr>
        <w:t xml:space="preserve">For those authorities using Google Analytics to collect these statistics, the correct figure to be submitted is number of </w:t>
      </w:r>
      <w:r w:rsidR="006F593B" w:rsidRPr="00EB446E">
        <w:rPr>
          <w:sz w:val="20"/>
          <w:szCs w:val="20"/>
        </w:rPr>
        <w:t>‘</w:t>
      </w:r>
      <w:r w:rsidRPr="00EB446E">
        <w:rPr>
          <w:sz w:val="20"/>
          <w:szCs w:val="20"/>
        </w:rPr>
        <w:t>users</w:t>
      </w:r>
      <w:r w:rsidR="006F593B" w:rsidRPr="00EB446E">
        <w:rPr>
          <w:sz w:val="20"/>
          <w:szCs w:val="20"/>
        </w:rPr>
        <w:t>’</w:t>
      </w:r>
      <w:r w:rsidRPr="00EB446E">
        <w:rPr>
          <w:sz w:val="20"/>
          <w:szCs w:val="20"/>
        </w:rPr>
        <w:t xml:space="preserve"> in the period.</w:t>
      </w:r>
    </w:p>
    <w:p w:rsidR="00020F1A" w:rsidRPr="00EB446E" w:rsidRDefault="00020F1A" w:rsidP="006E55FC">
      <w:pPr>
        <w:rPr>
          <w:sz w:val="20"/>
          <w:szCs w:val="20"/>
        </w:rPr>
      </w:pPr>
    </w:p>
    <w:p w:rsidR="00020F1A" w:rsidRPr="00EB446E" w:rsidRDefault="00020F1A" w:rsidP="006E55FC">
      <w:pPr>
        <w:rPr>
          <w:sz w:val="20"/>
          <w:szCs w:val="20"/>
        </w:rPr>
      </w:pPr>
      <w:r w:rsidRPr="007378E2">
        <w:rPr>
          <w:b/>
          <w:sz w:val="20"/>
          <w:szCs w:val="20"/>
        </w:rPr>
        <w:t>Reason for local collection</w:t>
      </w:r>
      <w:r w:rsidR="007378E2" w:rsidRPr="007378E2">
        <w:rPr>
          <w:b/>
          <w:sz w:val="20"/>
          <w:szCs w:val="20"/>
        </w:rPr>
        <w:t>:</w:t>
      </w:r>
      <w:r w:rsidR="007378E2">
        <w:rPr>
          <w:sz w:val="20"/>
          <w:szCs w:val="20"/>
        </w:rPr>
        <w:t xml:space="preserve"> </w:t>
      </w:r>
      <w:r w:rsidRPr="00EB446E">
        <w:rPr>
          <w:sz w:val="20"/>
          <w:szCs w:val="20"/>
        </w:rPr>
        <w:t>This data is not collected quarterly elsewhere.</w:t>
      </w:r>
    </w:p>
    <w:p w:rsidR="00020F1A" w:rsidRPr="00EB446E" w:rsidRDefault="00020F1A" w:rsidP="006E55FC">
      <w:pPr>
        <w:rPr>
          <w:sz w:val="20"/>
          <w:szCs w:val="20"/>
        </w:rPr>
      </w:pPr>
    </w:p>
    <w:p w:rsidR="00020F1A" w:rsidRPr="00EB446E" w:rsidRDefault="00020F1A" w:rsidP="006E55FC">
      <w:pPr>
        <w:rPr>
          <w:sz w:val="20"/>
          <w:szCs w:val="20"/>
        </w:rPr>
      </w:pPr>
      <w:r w:rsidRPr="007378E2">
        <w:rPr>
          <w:b/>
          <w:sz w:val="20"/>
          <w:szCs w:val="20"/>
        </w:rPr>
        <w:t>Period type</w:t>
      </w:r>
      <w:r w:rsidR="007378E2" w:rsidRPr="007378E2">
        <w:rPr>
          <w:b/>
          <w:sz w:val="20"/>
          <w:szCs w:val="20"/>
        </w:rPr>
        <w:t>:</w:t>
      </w:r>
      <w:r w:rsidR="007378E2">
        <w:rPr>
          <w:sz w:val="20"/>
          <w:szCs w:val="20"/>
        </w:rPr>
        <w:t xml:space="preserve"> </w:t>
      </w:r>
      <w:r w:rsidRPr="00EB446E">
        <w:rPr>
          <w:sz w:val="20"/>
          <w:szCs w:val="20"/>
        </w:rPr>
        <w:t>Freestanding financial quarter. Please note that this is data for a three month period only, not a year to date figure.</w:t>
      </w:r>
    </w:p>
    <w:p w:rsidR="00020F1A" w:rsidRPr="00EB446E" w:rsidRDefault="00020F1A" w:rsidP="006E55FC">
      <w:pPr>
        <w:rPr>
          <w:sz w:val="20"/>
          <w:szCs w:val="20"/>
        </w:rPr>
      </w:pPr>
    </w:p>
    <w:p w:rsidR="00020F1A" w:rsidRPr="00EB446E" w:rsidRDefault="00020F1A" w:rsidP="006E55FC">
      <w:pPr>
        <w:rPr>
          <w:sz w:val="20"/>
          <w:szCs w:val="20"/>
        </w:rPr>
      </w:pPr>
      <w:r w:rsidRPr="007378E2">
        <w:rPr>
          <w:b/>
          <w:sz w:val="20"/>
          <w:szCs w:val="20"/>
        </w:rPr>
        <w:t>Metric type</w:t>
      </w:r>
      <w:r w:rsidR="007378E2" w:rsidRPr="007378E2">
        <w:rPr>
          <w:b/>
          <w:sz w:val="20"/>
          <w:szCs w:val="20"/>
        </w:rPr>
        <w:t>:</w:t>
      </w:r>
      <w:r w:rsidR="007378E2">
        <w:rPr>
          <w:sz w:val="20"/>
          <w:szCs w:val="20"/>
        </w:rPr>
        <w:t xml:space="preserve"> </w:t>
      </w:r>
      <w:r w:rsidRPr="00EB446E">
        <w:rPr>
          <w:sz w:val="20"/>
          <w:szCs w:val="20"/>
        </w:rPr>
        <w:t xml:space="preserve">Local </w:t>
      </w:r>
      <w:r w:rsidR="006F593B" w:rsidRPr="00EB446E">
        <w:rPr>
          <w:sz w:val="20"/>
          <w:szCs w:val="20"/>
        </w:rPr>
        <w:t>–</w:t>
      </w:r>
      <w:r w:rsidRPr="00EB446E">
        <w:rPr>
          <w:sz w:val="20"/>
          <w:szCs w:val="20"/>
        </w:rPr>
        <w:t xml:space="preserve"> this data is not published quarterly elsewhere.</w:t>
      </w:r>
    </w:p>
    <w:p w:rsidR="00020F1A" w:rsidRPr="00EB446E" w:rsidRDefault="00020F1A" w:rsidP="00020F1A">
      <w:pPr>
        <w:pStyle w:val="Instruction"/>
        <w:rPr>
          <w:rFonts w:ascii="Arial" w:hAnsi="Arial" w:cs="Arial"/>
          <w:i w:val="0"/>
        </w:rPr>
      </w:pPr>
    </w:p>
    <w:p w:rsidR="00020F1A" w:rsidRPr="00EB446E" w:rsidRDefault="00020F1A" w:rsidP="00EB446E">
      <w:pPr>
        <w:pStyle w:val="Heading2"/>
      </w:pPr>
      <w:r w:rsidRPr="00EB446E">
        <w:br w:type="page"/>
      </w:r>
      <w:bookmarkStart w:id="11" w:name="_Toc481744042"/>
      <w:r w:rsidRPr="00EB446E">
        <w:lastRenderedPageBreak/>
        <w:t>Number of sites surveyed for litter by grade</w:t>
      </w:r>
      <w:bookmarkEnd w:id="11"/>
    </w:p>
    <w:p w:rsidR="006B5FCB" w:rsidRDefault="006B5FCB" w:rsidP="00F17464">
      <w:pPr>
        <w:rPr>
          <w:sz w:val="20"/>
          <w:szCs w:val="20"/>
        </w:rPr>
      </w:pPr>
    </w:p>
    <w:p w:rsidR="00F17464" w:rsidRPr="00EB446E" w:rsidRDefault="00020F1A" w:rsidP="00F17464">
      <w:pPr>
        <w:rPr>
          <w:sz w:val="20"/>
          <w:szCs w:val="20"/>
        </w:rPr>
      </w:pPr>
      <w:r w:rsidRPr="00EB446E">
        <w:rPr>
          <w:sz w:val="20"/>
          <w:szCs w:val="20"/>
        </w:rPr>
        <w:t>Data that you have already provided for the previous three periods is included here and you can edit or add to this if you wish. </w:t>
      </w:r>
    </w:p>
    <w:p w:rsidR="00F17464" w:rsidRPr="00EB446E" w:rsidRDefault="00F17464" w:rsidP="00F17464">
      <w:pPr>
        <w:rPr>
          <w:sz w:val="20"/>
          <w:szCs w:val="20"/>
        </w:rPr>
      </w:pPr>
    </w:p>
    <w:p w:rsidR="00F17464" w:rsidRPr="00EB446E" w:rsidRDefault="00020F1A" w:rsidP="00F17464">
      <w:pPr>
        <w:rPr>
          <w:sz w:val="20"/>
          <w:szCs w:val="20"/>
        </w:rPr>
      </w:pPr>
      <w:r w:rsidRPr="00EB446E">
        <w:rPr>
          <w:sz w:val="20"/>
          <w:szCs w:val="20"/>
        </w:rPr>
        <w:t>Please note the unit of measure for the figure entered here should be a count</w:t>
      </w:r>
      <w:r w:rsidR="006B5FCB">
        <w:rPr>
          <w:sz w:val="20"/>
          <w:szCs w:val="20"/>
        </w:rPr>
        <w:t>.</w:t>
      </w:r>
      <w:r w:rsidRPr="00EB446E">
        <w:rPr>
          <w:sz w:val="20"/>
          <w:szCs w:val="20"/>
        </w:rPr>
        <w:br/>
      </w:r>
    </w:p>
    <w:p w:rsidR="00F17464" w:rsidRPr="00EB446E" w:rsidRDefault="00020F1A" w:rsidP="00F17464">
      <w:pPr>
        <w:rPr>
          <w:sz w:val="20"/>
          <w:szCs w:val="20"/>
        </w:rPr>
      </w:pPr>
      <w:r w:rsidRPr="00EB446E">
        <w:rPr>
          <w:sz w:val="20"/>
          <w:szCs w:val="20"/>
        </w:rPr>
        <w:t>Please provide a numbe</w:t>
      </w:r>
      <w:r w:rsidR="00F17464" w:rsidRPr="00EB446E">
        <w:rPr>
          <w:sz w:val="20"/>
          <w:szCs w:val="20"/>
        </w:rPr>
        <w:t>r greater than or equal to zero.</w:t>
      </w:r>
    </w:p>
    <w:p w:rsidR="00F17464" w:rsidRPr="00EB446E" w:rsidRDefault="00020F1A" w:rsidP="00F17464">
      <w:pPr>
        <w:rPr>
          <w:sz w:val="20"/>
          <w:szCs w:val="20"/>
        </w:rPr>
      </w:pPr>
      <w:r w:rsidRPr="00EB446E">
        <w:rPr>
          <w:sz w:val="20"/>
          <w:szCs w:val="20"/>
        </w:rPr>
        <w:br/>
        <w:t>If the figure is zero please enter 0 rather than leaving the answer box blank. 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Pr="00EB446E" w:rsidRDefault="00020F1A" w:rsidP="00F17464">
      <w:pPr>
        <w:rPr>
          <w:b/>
          <w:sz w:val="20"/>
          <w:szCs w:val="20"/>
        </w:rPr>
      </w:pPr>
      <w:r w:rsidRPr="00EB446E">
        <w:rPr>
          <w:b/>
          <w:sz w:val="20"/>
          <w:szCs w:val="20"/>
        </w:rPr>
        <w:t>Total number of sites graded:</w:t>
      </w:r>
    </w:p>
    <w:p w:rsidR="00F17464" w:rsidRPr="00EB446E" w:rsidRDefault="00F17464" w:rsidP="00F17464">
      <w:pPr>
        <w:rPr>
          <w:b/>
          <w:sz w:val="20"/>
          <w:szCs w:val="20"/>
        </w:rPr>
      </w:pPr>
    </w:p>
    <w:tbl>
      <w:tblPr>
        <w:tblW w:w="0" w:type="auto"/>
        <w:tblLook w:val="04A0" w:firstRow="1" w:lastRow="0" w:firstColumn="1" w:lastColumn="0" w:noHBand="0" w:noVBand="1"/>
      </w:tblPr>
      <w:tblGrid>
        <w:gridCol w:w="1162"/>
        <w:gridCol w:w="884"/>
        <w:gridCol w:w="884"/>
        <w:gridCol w:w="884"/>
        <w:gridCol w:w="884"/>
        <w:gridCol w:w="884"/>
        <w:gridCol w:w="884"/>
        <w:gridCol w:w="884"/>
      </w:tblGrid>
      <w:tr w:rsidR="00020F1A" w:rsidRPr="00EB446E" w:rsidTr="00020F1A">
        <w:trPr>
          <w:cantSplit/>
          <w:tblHeader/>
        </w:trPr>
        <w:tc>
          <w:tcPr>
            <w:tcW w:w="0" w:type="auto"/>
            <w:tcBorders>
              <w:top w:val="nil"/>
              <w:left w:val="nil"/>
              <w:bottom w:val="nil"/>
              <w:right w:val="single" w:sz="4" w:space="0" w:color="auto"/>
            </w:tcBorders>
          </w:tcPr>
          <w:p w:rsidR="00020F1A" w:rsidRPr="00EB446E" w:rsidRDefault="00020F1A">
            <w:pPr>
              <w:jc w:val="center"/>
              <w:rPr>
                <w:sz w:val="20"/>
                <w:szCs w:val="20"/>
              </w:rPr>
            </w:pP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 A</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D</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874E57">
            <w:pPr>
              <w:rPr>
                <w:sz w:val="20"/>
                <w:szCs w:val="20"/>
              </w:rPr>
            </w:pPr>
            <w:r w:rsidRPr="00EB446E">
              <w:rPr>
                <w:rStyle w:val="Answertextfont"/>
              </w:rPr>
              <w:t>2014/2015</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874E57">
            <w:pPr>
              <w:rPr>
                <w:sz w:val="20"/>
                <w:szCs w:val="20"/>
              </w:rPr>
            </w:pPr>
            <w:r w:rsidRPr="00EB446E">
              <w:rPr>
                <w:rStyle w:val="Answertextfont"/>
              </w:rPr>
              <w:t>2015/2016</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874E57">
            <w:pPr>
              <w:rPr>
                <w:sz w:val="20"/>
                <w:szCs w:val="20"/>
              </w:rPr>
            </w:pPr>
            <w:r w:rsidRPr="00EB446E">
              <w:rPr>
                <w:rStyle w:val="Answertextfont"/>
              </w:rPr>
              <w:t>2016/2017</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874E57">
            <w:pPr>
              <w:rPr>
                <w:sz w:val="20"/>
                <w:szCs w:val="20"/>
              </w:rPr>
            </w:pPr>
            <w:r>
              <w:rPr>
                <w:sz w:val="20"/>
                <w:szCs w:val="20"/>
              </w:rPr>
              <w:t>2017/2018</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bl>
    <w:p w:rsidR="00020F1A" w:rsidRPr="00EB446E" w:rsidRDefault="00020F1A" w:rsidP="00F17464">
      <w:pPr>
        <w:rPr>
          <w:sz w:val="20"/>
          <w:szCs w:val="20"/>
        </w:rPr>
      </w:pPr>
    </w:p>
    <w:p w:rsidR="00020F1A" w:rsidRPr="00EB446E" w:rsidRDefault="00020F1A" w:rsidP="00F17464">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F17464" w:rsidRPr="00EB446E" w:rsidRDefault="00F17464" w:rsidP="00F17464">
      <w:pPr>
        <w:rPr>
          <w:sz w:val="20"/>
          <w:szCs w:val="20"/>
        </w:rPr>
      </w:pPr>
    </w:p>
    <w:tbl>
      <w:tblPr>
        <w:tblW w:w="0" w:type="auto"/>
        <w:tblLook w:val="04A0" w:firstRow="1" w:lastRow="0" w:firstColumn="1" w:lastColumn="0" w:noHBand="0" w:noVBand="1"/>
      </w:tblPr>
      <w:tblGrid>
        <w:gridCol w:w="1162"/>
        <w:gridCol w:w="3553"/>
      </w:tblGrid>
      <w:tr w:rsidR="00020F1A" w:rsidRPr="00EB446E" w:rsidTr="00020F1A">
        <w:tc>
          <w:tcPr>
            <w:tcW w:w="0" w:type="auto"/>
            <w:hideMark/>
          </w:tcPr>
          <w:p w:rsidR="00020F1A" w:rsidRPr="00EB446E" w:rsidRDefault="00874E57">
            <w:pPr>
              <w:autoSpaceDE w:val="0"/>
              <w:autoSpaceDN w:val="0"/>
              <w:adjustRightInd w:val="0"/>
              <w:rPr>
                <w:sz w:val="20"/>
                <w:szCs w:val="20"/>
              </w:rPr>
            </w:pPr>
            <w:r w:rsidRPr="00EB446E">
              <w:rPr>
                <w:rStyle w:val="Answertextfont"/>
              </w:rPr>
              <w:t>2014/2015</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874E57">
            <w:pPr>
              <w:autoSpaceDE w:val="0"/>
              <w:autoSpaceDN w:val="0"/>
              <w:adjustRightInd w:val="0"/>
              <w:rPr>
                <w:sz w:val="20"/>
                <w:szCs w:val="20"/>
              </w:rPr>
            </w:pPr>
            <w:r w:rsidRPr="00EB446E">
              <w:rPr>
                <w:rStyle w:val="Answertextfont"/>
              </w:rPr>
              <w:t>2015/2016</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874E57">
            <w:pPr>
              <w:autoSpaceDE w:val="0"/>
              <w:autoSpaceDN w:val="0"/>
              <w:adjustRightInd w:val="0"/>
              <w:rPr>
                <w:sz w:val="20"/>
                <w:szCs w:val="20"/>
              </w:rPr>
            </w:pPr>
            <w:r w:rsidRPr="00EB446E">
              <w:rPr>
                <w:rStyle w:val="Answertextfont"/>
              </w:rPr>
              <w:t>2016/2017</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874E57">
            <w:pPr>
              <w:autoSpaceDE w:val="0"/>
              <w:autoSpaceDN w:val="0"/>
              <w:adjustRightInd w:val="0"/>
              <w:rPr>
                <w:sz w:val="20"/>
                <w:szCs w:val="20"/>
              </w:rPr>
            </w:pPr>
            <w:r>
              <w:rPr>
                <w:sz w:val="20"/>
                <w:szCs w:val="20"/>
              </w:rPr>
              <w:t>2017/2018</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bl>
    <w:p w:rsidR="00020F1A" w:rsidRPr="00EB446E" w:rsidRDefault="00020F1A" w:rsidP="00F17464">
      <w:pPr>
        <w:rPr>
          <w:sz w:val="20"/>
          <w:szCs w:val="20"/>
        </w:rPr>
      </w:pPr>
    </w:p>
    <w:p w:rsidR="00F17464" w:rsidRPr="00EB446E" w:rsidRDefault="00020F1A" w:rsidP="00F17464">
      <w:pPr>
        <w:pStyle w:val="Questiontext"/>
        <w:spacing w:after="0"/>
        <w:rPr>
          <w:rFonts w:ascii="Arial" w:hAnsi="Arial" w:cs="Arial"/>
        </w:rPr>
      </w:pPr>
      <w:r w:rsidRPr="00EB446E">
        <w:rPr>
          <w:rFonts w:ascii="Arial" w:hAnsi="Arial" w:cs="Arial"/>
          <w:b/>
        </w:rPr>
        <w:t>Description</w:t>
      </w:r>
      <w:r w:rsidR="00F17464" w:rsidRPr="00EB446E">
        <w:rPr>
          <w:rFonts w:ascii="Arial" w:hAnsi="Arial" w:cs="Arial"/>
          <w:b/>
        </w:rPr>
        <w:t>:</w:t>
      </w:r>
      <w:r w:rsidR="00F17464" w:rsidRPr="00EB446E">
        <w:rPr>
          <w:rFonts w:ascii="Arial" w:hAnsi="Arial" w:cs="Arial"/>
        </w:rPr>
        <w:t xml:space="preserve"> </w:t>
      </w:r>
      <w:r w:rsidRPr="00EB446E">
        <w:rPr>
          <w:rFonts w:ascii="Arial" w:hAnsi="Arial" w:cs="Arial"/>
        </w:rPr>
        <w:t>This metric records the total number of sites surveyed for litter by each grade in the reporting period.</w:t>
      </w:r>
      <w:r w:rsidRPr="00EB446E">
        <w:rPr>
          <w:rFonts w:ascii="Arial" w:hAnsi="Arial" w:cs="Arial"/>
        </w:rPr>
        <w:br/>
      </w:r>
    </w:p>
    <w:p w:rsidR="00F17464" w:rsidRPr="00EB446E" w:rsidRDefault="00020F1A" w:rsidP="00F17464">
      <w:pPr>
        <w:pStyle w:val="Questiontext"/>
        <w:spacing w:after="0"/>
        <w:rPr>
          <w:rFonts w:ascii="Arial" w:hAnsi="Arial" w:cs="Arial"/>
        </w:rPr>
      </w:pPr>
      <w:r w:rsidRPr="00EB446E">
        <w:rPr>
          <w:rFonts w:ascii="Arial" w:hAnsi="Arial" w:cs="Arial"/>
        </w:rPr>
        <w:t xml:space="preserve">There is no statutory definition of litter. The Environmental Protection Act 1990 (s.87) states that litter is </w:t>
      </w:r>
      <w:r w:rsidR="006F593B" w:rsidRPr="00EB446E">
        <w:rPr>
          <w:rFonts w:ascii="Arial" w:hAnsi="Arial" w:cs="Arial"/>
        </w:rPr>
        <w:t>‘</w:t>
      </w:r>
      <w:r w:rsidRPr="00EB446E">
        <w:rPr>
          <w:rFonts w:ascii="Arial" w:hAnsi="Arial" w:cs="Arial"/>
        </w:rPr>
        <w:t>anything that is dropped, thrown, left or deposited that causes defacement, in a public place</w:t>
      </w:r>
      <w:r w:rsidR="006F593B" w:rsidRPr="00EB446E">
        <w:rPr>
          <w:rFonts w:ascii="Arial" w:hAnsi="Arial" w:cs="Arial"/>
        </w:rPr>
        <w:t>’</w:t>
      </w:r>
      <w:r w:rsidRPr="00EB446E">
        <w:rPr>
          <w:rFonts w:ascii="Arial" w:hAnsi="Arial" w:cs="Arial"/>
        </w:rPr>
        <w:t xml:space="preserve">. This accords with the popular interpretation that </w:t>
      </w:r>
      <w:r w:rsidR="006F593B" w:rsidRPr="00EB446E">
        <w:rPr>
          <w:rFonts w:ascii="Arial" w:hAnsi="Arial" w:cs="Arial"/>
        </w:rPr>
        <w:t>‘</w:t>
      </w:r>
      <w:r w:rsidRPr="00EB446E">
        <w:rPr>
          <w:rFonts w:ascii="Arial" w:hAnsi="Arial" w:cs="Arial"/>
        </w:rPr>
        <w:t>litter is waste in the wrong place</w:t>
      </w:r>
      <w:r w:rsidR="006F593B" w:rsidRPr="00EB446E">
        <w:rPr>
          <w:rFonts w:ascii="Arial" w:hAnsi="Arial" w:cs="Arial"/>
        </w:rPr>
        <w:t>’</w:t>
      </w:r>
      <w:r w:rsidRPr="00EB446E">
        <w:rPr>
          <w:rFonts w:ascii="Arial" w:hAnsi="Arial" w:cs="Arial"/>
        </w:rPr>
        <w:t>. </w:t>
      </w:r>
      <w:r w:rsidRPr="00EB446E">
        <w:rPr>
          <w:rFonts w:ascii="Arial" w:hAnsi="Arial" w:cs="Arial"/>
        </w:rPr>
        <w:br/>
      </w:r>
    </w:p>
    <w:p w:rsidR="00F17464" w:rsidRPr="00EB446E" w:rsidRDefault="00020F1A" w:rsidP="00F17464">
      <w:pPr>
        <w:pStyle w:val="Questiontext"/>
        <w:spacing w:after="0"/>
        <w:rPr>
          <w:rFonts w:ascii="Arial" w:hAnsi="Arial" w:cs="Arial"/>
        </w:rPr>
      </w:pPr>
      <w:r w:rsidRPr="00EB446E">
        <w:rPr>
          <w:rFonts w:ascii="Arial" w:hAnsi="Arial" w:cs="Arial"/>
        </w:rPr>
        <w:t>Litter includes mainly synthetic materials, often associated with smoking, eating and drinking, that are improperly discarded and left by members of the public; or are spilt during waste management operations.</w:t>
      </w:r>
      <w:r w:rsidRPr="00EB446E">
        <w:rPr>
          <w:rFonts w:ascii="Arial" w:hAnsi="Arial" w:cs="Arial"/>
        </w:rPr>
        <w:br/>
      </w:r>
    </w:p>
    <w:p w:rsidR="00F17464" w:rsidRPr="00EB446E" w:rsidRDefault="00020F1A" w:rsidP="00F17464">
      <w:pPr>
        <w:pStyle w:val="Questiontext"/>
        <w:spacing w:after="0"/>
        <w:rPr>
          <w:rFonts w:ascii="Arial" w:hAnsi="Arial" w:cs="Arial"/>
        </w:rPr>
      </w:pPr>
      <w:r w:rsidRPr="00EB446E">
        <w:rPr>
          <w:rFonts w:ascii="Arial" w:hAnsi="Arial" w:cs="Arial"/>
        </w:rPr>
        <w:t>Grades are:</w:t>
      </w:r>
      <w:r w:rsidR="00F17464" w:rsidRPr="00EB446E">
        <w:rPr>
          <w:rFonts w:ascii="Arial" w:hAnsi="Arial" w:cs="Arial"/>
        </w:rPr>
        <w:t xml:space="preserve"> </w:t>
      </w:r>
    </w:p>
    <w:p w:rsidR="00F17464" w:rsidRPr="00EB446E" w:rsidRDefault="00020F1A" w:rsidP="0030545C">
      <w:pPr>
        <w:pStyle w:val="Questiontext"/>
        <w:numPr>
          <w:ilvl w:val="0"/>
          <w:numId w:val="7"/>
        </w:numPr>
        <w:spacing w:after="0"/>
        <w:rPr>
          <w:rFonts w:ascii="Arial" w:hAnsi="Arial" w:cs="Arial"/>
        </w:rPr>
      </w:pPr>
      <w:r w:rsidRPr="00EB446E">
        <w:rPr>
          <w:rFonts w:ascii="Arial" w:hAnsi="Arial" w:cs="Arial"/>
        </w:rPr>
        <w:t>Grade A is given where there is no litter or refuse; </w:t>
      </w:r>
    </w:p>
    <w:p w:rsidR="00F17464" w:rsidRPr="00EB446E" w:rsidRDefault="00020F1A" w:rsidP="0030545C">
      <w:pPr>
        <w:pStyle w:val="Questiontext"/>
        <w:numPr>
          <w:ilvl w:val="0"/>
          <w:numId w:val="7"/>
        </w:numPr>
        <w:spacing w:after="0"/>
        <w:rPr>
          <w:rFonts w:ascii="Arial" w:hAnsi="Arial" w:cs="Arial"/>
        </w:rPr>
      </w:pPr>
      <w:r w:rsidRPr="00EB446E">
        <w:rPr>
          <w:rFonts w:ascii="Arial" w:hAnsi="Arial" w:cs="Arial"/>
        </w:rPr>
        <w:t>Grade B is given where a transect is predominantly free of litter and refuse except for some small items; </w:t>
      </w:r>
    </w:p>
    <w:p w:rsidR="00F17464" w:rsidRPr="00EB446E" w:rsidRDefault="00020F1A" w:rsidP="0030545C">
      <w:pPr>
        <w:pStyle w:val="Questiontext"/>
        <w:numPr>
          <w:ilvl w:val="0"/>
          <w:numId w:val="7"/>
        </w:numPr>
        <w:spacing w:after="0"/>
        <w:rPr>
          <w:rFonts w:ascii="Arial" w:hAnsi="Arial" w:cs="Arial"/>
        </w:rPr>
      </w:pPr>
      <w:r w:rsidRPr="00EB446E">
        <w:rPr>
          <w:rFonts w:ascii="Arial" w:hAnsi="Arial" w:cs="Arial"/>
        </w:rPr>
        <w:t>Grade C is given where there is a widespread distribution of litter and re</w:t>
      </w:r>
      <w:r w:rsidR="00F17464" w:rsidRPr="00EB446E">
        <w:rPr>
          <w:rFonts w:ascii="Arial" w:hAnsi="Arial" w:cs="Arial"/>
        </w:rPr>
        <w:t xml:space="preserve">fuse, with minor accumulations; </w:t>
      </w:r>
      <w:r w:rsidRPr="00EB446E">
        <w:rPr>
          <w:rFonts w:ascii="Arial" w:hAnsi="Arial" w:cs="Arial"/>
        </w:rPr>
        <w:t>and</w:t>
      </w:r>
      <w:r w:rsidR="00F17464" w:rsidRPr="00EB446E">
        <w:rPr>
          <w:rFonts w:ascii="Arial" w:hAnsi="Arial" w:cs="Arial"/>
        </w:rPr>
        <w:t xml:space="preserve"> </w:t>
      </w:r>
    </w:p>
    <w:p w:rsidR="00020F1A" w:rsidRPr="00EB446E" w:rsidRDefault="00020F1A" w:rsidP="0030545C">
      <w:pPr>
        <w:pStyle w:val="Questiontext"/>
        <w:numPr>
          <w:ilvl w:val="0"/>
          <w:numId w:val="7"/>
        </w:numPr>
        <w:spacing w:after="0"/>
        <w:rPr>
          <w:rFonts w:ascii="Arial" w:hAnsi="Arial" w:cs="Arial"/>
        </w:rPr>
      </w:pPr>
      <w:r w:rsidRPr="00EB446E">
        <w:rPr>
          <w:rFonts w:ascii="Arial" w:hAnsi="Arial" w:cs="Arial"/>
        </w:rPr>
        <w:t xml:space="preserve">Grade D where a transect is heavily littered, </w:t>
      </w:r>
      <w:r w:rsidR="00F17464" w:rsidRPr="00EB446E">
        <w:rPr>
          <w:rFonts w:ascii="Arial" w:hAnsi="Arial" w:cs="Arial"/>
        </w:rPr>
        <w:t>with significant accumulations.</w:t>
      </w:r>
    </w:p>
    <w:p w:rsidR="00F17464" w:rsidRPr="00EB446E" w:rsidRDefault="00F17464" w:rsidP="00F17464">
      <w:pPr>
        <w:pStyle w:val="Questiontext"/>
        <w:spacing w:after="0"/>
        <w:rPr>
          <w:rFonts w:ascii="Arial" w:hAnsi="Arial" w:cs="Arial"/>
          <w:b/>
        </w:rPr>
      </w:pPr>
    </w:p>
    <w:p w:rsidR="00020F1A" w:rsidRPr="00EB446E" w:rsidRDefault="00020F1A" w:rsidP="00F17464">
      <w:pPr>
        <w:pStyle w:val="Questiontext"/>
        <w:spacing w:after="0"/>
        <w:rPr>
          <w:rFonts w:ascii="Arial" w:hAnsi="Arial" w:cs="Arial"/>
        </w:rPr>
      </w:pPr>
      <w:r w:rsidRPr="00EB446E">
        <w:rPr>
          <w:rFonts w:ascii="Arial" w:hAnsi="Arial" w:cs="Arial"/>
          <w:b/>
        </w:rPr>
        <w:t>Reason for local collection</w:t>
      </w:r>
      <w:r w:rsidR="00F17464" w:rsidRPr="00EB446E">
        <w:rPr>
          <w:rFonts w:ascii="Arial" w:hAnsi="Arial" w:cs="Arial"/>
          <w:b/>
        </w:rPr>
        <w:t>:</w:t>
      </w:r>
      <w:r w:rsidR="00F17464" w:rsidRPr="00EB446E">
        <w:rPr>
          <w:rFonts w:ascii="Arial" w:hAnsi="Arial" w:cs="Arial"/>
        </w:rPr>
        <w:t xml:space="preserve"> </w:t>
      </w:r>
      <w:r w:rsidRPr="00EB446E">
        <w:rPr>
          <w:rFonts w:ascii="Arial" w:hAnsi="Arial" w:cs="Arial"/>
        </w:rPr>
        <w:t>This metric is not collected elsewhere.</w:t>
      </w:r>
    </w:p>
    <w:p w:rsidR="00F17464" w:rsidRPr="00EB446E" w:rsidRDefault="00F17464" w:rsidP="00F17464">
      <w:pPr>
        <w:pStyle w:val="Questiontext"/>
        <w:spacing w:after="0"/>
        <w:rPr>
          <w:rFonts w:ascii="Arial" w:hAnsi="Arial" w:cs="Arial"/>
          <w:b/>
        </w:rPr>
      </w:pPr>
    </w:p>
    <w:p w:rsidR="00020F1A" w:rsidRPr="00EB446E" w:rsidRDefault="00020F1A" w:rsidP="00F17464">
      <w:pPr>
        <w:pStyle w:val="Questiontext"/>
        <w:spacing w:after="0"/>
        <w:rPr>
          <w:rFonts w:ascii="Arial" w:hAnsi="Arial" w:cs="Arial"/>
        </w:rPr>
      </w:pPr>
      <w:r w:rsidRPr="00EB446E">
        <w:rPr>
          <w:rFonts w:ascii="Arial" w:hAnsi="Arial" w:cs="Arial"/>
          <w:b/>
        </w:rPr>
        <w:t>Period type</w:t>
      </w:r>
      <w:r w:rsidR="00F17464" w:rsidRPr="00EB446E">
        <w:rPr>
          <w:rFonts w:ascii="Arial" w:hAnsi="Arial" w:cs="Arial"/>
          <w:b/>
        </w:rPr>
        <w:t>:</w:t>
      </w:r>
      <w:r w:rsidR="00F17464" w:rsidRPr="00EB446E">
        <w:rPr>
          <w:rFonts w:ascii="Arial" w:hAnsi="Arial" w:cs="Arial"/>
        </w:rPr>
        <w:t xml:space="preserve"> </w:t>
      </w:r>
      <w:r w:rsidRPr="00EB446E">
        <w:rPr>
          <w:rFonts w:ascii="Arial" w:hAnsi="Arial" w:cs="Arial"/>
        </w:rPr>
        <w:t>Financial Year. Please note that this is data f</w:t>
      </w:r>
      <w:r w:rsidR="006B5FCB">
        <w:rPr>
          <w:rFonts w:ascii="Arial" w:hAnsi="Arial" w:cs="Arial"/>
        </w:rPr>
        <w:t>or the whole year 1st April-</w:t>
      </w:r>
      <w:r w:rsidRPr="00EB446E">
        <w:rPr>
          <w:rFonts w:ascii="Arial" w:hAnsi="Arial" w:cs="Arial"/>
        </w:rPr>
        <w:t>31</w:t>
      </w:r>
      <w:r w:rsidR="003F34DA" w:rsidRPr="00EB446E">
        <w:rPr>
          <w:rFonts w:ascii="Arial" w:hAnsi="Arial" w:cs="Arial"/>
        </w:rPr>
        <w:t>st</w:t>
      </w:r>
      <w:r w:rsidRPr="00EB446E">
        <w:rPr>
          <w:rFonts w:ascii="Arial" w:hAnsi="Arial" w:cs="Arial"/>
        </w:rPr>
        <w:t xml:space="preserve"> March.</w:t>
      </w:r>
    </w:p>
    <w:p w:rsidR="00F17464" w:rsidRPr="00EB446E" w:rsidRDefault="00F17464" w:rsidP="00F17464">
      <w:pPr>
        <w:pStyle w:val="Questiontext"/>
        <w:spacing w:after="0"/>
        <w:rPr>
          <w:rFonts w:ascii="Arial" w:hAnsi="Arial" w:cs="Arial"/>
          <w:b/>
        </w:rPr>
      </w:pPr>
    </w:p>
    <w:p w:rsidR="00020F1A" w:rsidRPr="00EB446E" w:rsidRDefault="00020F1A" w:rsidP="00F17464">
      <w:pPr>
        <w:pStyle w:val="Questiontext"/>
        <w:spacing w:after="0"/>
        <w:rPr>
          <w:rFonts w:ascii="Arial" w:hAnsi="Arial" w:cs="Arial"/>
        </w:rPr>
      </w:pPr>
      <w:r w:rsidRPr="00EB446E">
        <w:rPr>
          <w:rFonts w:ascii="Arial" w:hAnsi="Arial" w:cs="Arial"/>
          <w:b/>
        </w:rPr>
        <w:t>Metric type</w:t>
      </w:r>
      <w:r w:rsidR="00F17464" w:rsidRPr="00EB446E">
        <w:rPr>
          <w:rFonts w:ascii="Arial" w:hAnsi="Arial" w:cs="Arial"/>
          <w:b/>
        </w:rPr>
        <w:t>:</w:t>
      </w:r>
      <w:r w:rsidR="00F17464" w:rsidRPr="00EB446E">
        <w:rPr>
          <w:rFonts w:ascii="Arial" w:hAnsi="Arial" w:cs="Arial"/>
        </w:rPr>
        <w:t xml:space="preserve"> </w:t>
      </w:r>
      <w:r w:rsidRPr="00EB446E">
        <w:rPr>
          <w:rFonts w:ascii="Arial" w:hAnsi="Arial" w:cs="Arial"/>
        </w:rPr>
        <w:t xml:space="preserve">Local </w:t>
      </w:r>
      <w:r w:rsidR="006F593B" w:rsidRPr="00EB446E">
        <w:rPr>
          <w:rFonts w:ascii="Arial" w:hAnsi="Arial" w:cs="Arial"/>
        </w:rPr>
        <w:t>–</w:t>
      </w:r>
      <w:r w:rsidRPr="00EB446E">
        <w:rPr>
          <w:rFonts w:ascii="Arial" w:hAnsi="Arial" w:cs="Arial"/>
        </w:rPr>
        <w:t xml:space="preserve"> this data is not published elsewhere.</w:t>
      </w:r>
    </w:p>
    <w:p w:rsidR="00020F1A" w:rsidRPr="00EB446E" w:rsidRDefault="00020F1A" w:rsidP="00020F1A">
      <w:pPr>
        <w:pStyle w:val="Instruction"/>
        <w:rPr>
          <w:rFonts w:ascii="Arial" w:hAnsi="Arial" w:cs="Arial"/>
          <w:i w:val="0"/>
        </w:rPr>
      </w:pPr>
    </w:p>
    <w:p w:rsidR="00020F1A" w:rsidRPr="00EB446E" w:rsidRDefault="00020F1A" w:rsidP="00EB446E">
      <w:pPr>
        <w:pStyle w:val="Heading2"/>
      </w:pPr>
      <w:r w:rsidRPr="00EB446E">
        <w:br w:type="page"/>
      </w:r>
      <w:bookmarkStart w:id="12" w:name="_Toc481744043"/>
      <w:r w:rsidRPr="00EB446E">
        <w:lastRenderedPageBreak/>
        <w:t>Number of sites surveyed for detritus by grade</w:t>
      </w:r>
      <w:bookmarkEnd w:id="12"/>
    </w:p>
    <w:p w:rsidR="00EB446E" w:rsidRDefault="00EB446E" w:rsidP="00020F1A">
      <w:pPr>
        <w:pStyle w:val="Instruction"/>
        <w:rPr>
          <w:rFonts w:ascii="Arial" w:hAnsi="Arial" w:cs="Arial"/>
          <w:i w:val="0"/>
        </w:rPr>
      </w:pPr>
    </w:p>
    <w:p w:rsidR="00270D3E" w:rsidRPr="00EB446E" w:rsidRDefault="00020F1A" w:rsidP="00020F1A">
      <w:pPr>
        <w:pStyle w:val="Instruction"/>
        <w:rPr>
          <w:rFonts w:ascii="Arial" w:hAnsi="Arial" w:cs="Arial"/>
          <w:i w:val="0"/>
        </w:rPr>
      </w:pPr>
      <w:r w:rsidRPr="00EB446E">
        <w:rPr>
          <w:rFonts w:ascii="Arial" w:hAnsi="Arial" w:cs="Arial"/>
          <w:i w:val="0"/>
        </w:rPr>
        <w:t>Data that you have already provided for the previous three periods is included here and you can edit or add to this if you wish.</w:t>
      </w:r>
      <w:r w:rsidRPr="00EB446E">
        <w:rPr>
          <w:rFonts w:ascii="Arial" w:hAnsi="Arial" w:cs="Arial"/>
          <w:i w:val="0"/>
        </w:rPr>
        <w:br/>
      </w:r>
    </w:p>
    <w:p w:rsidR="00270D3E" w:rsidRPr="00EB446E" w:rsidRDefault="00020F1A" w:rsidP="00020F1A">
      <w:pPr>
        <w:pStyle w:val="Instruction"/>
        <w:rPr>
          <w:rFonts w:ascii="Arial" w:hAnsi="Arial" w:cs="Arial"/>
          <w:i w:val="0"/>
        </w:rPr>
      </w:pPr>
      <w:r w:rsidRPr="00EB446E">
        <w:rPr>
          <w:rFonts w:ascii="Arial" w:hAnsi="Arial" w:cs="Arial"/>
          <w:i w:val="0"/>
        </w:rPr>
        <w:t>Please note the unit of measure for the figure entered here should be a count</w:t>
      </w:r>
      <w:r w:rsidRPr="00EB446E">
        <w:rPr>
          <w:rFonts w:ascii="Arial" w:hAnsi="Arial" w:cs="Arial"/>
          <w:i w:val="0"/>
        </w:rPr>
        <w:br/>
      </w:r>
    </w:p>
    <w:p w:rsidR="00270D3E" w:rsidRPr="00EB446E" w:rsidRDefault="00020F1A" w:rsidP="00020F1A">
      <w:pPr>
        <w:pStyle w:val="Instruction"/>
        <w:rPr>
          <w:rFonts w:ascii="Arial" w:hAnsi="Arial" w:cs="Arial"/>
          <w:i w:val="0"/>
        </w:rPr>
      </w:pPr>
      <w:r w:rsidRPr="00EB446E">
        <w:rPr>
          <w:rFonts w:ascii="Arial" w:hAnsi="Arial" w:cs="Arial"/>
          <w:i w:val="0"/>
        </w:rPr>
        <w:t>Please provide a numbe</w:t>
      </w:r>
      <w:r w:rsidR="00270D3E" w:rsidRPr="00EB446E">
        <w:rPr>
          <w:rFonts w:ascii="Arial" w:hAnsi="Arial" w:cs="Arial"/>
          <w:i w:val="0"/>
        </w:rPr>
        <w:t>r greater than or equal to zero.</w:t>
      </w:r>
      <w:r w:rsidRPr="00EB446E">
        <w:rPr>
          <w:rFonts w:ascii="Arial" w:hAnsi="Arial" w:cs="Arial"/>
          <w:i w:val="0"/>
        </w:rPr>
        <w:br/>
      </w:r>
    </w:p>
    <w:p w:rsidR="00270D3E" w:rsidRPr="00EB446E" w:rsidRDefault="00020F1A" w:rsidP="00020F1A">
      <w:pPr>
        <w:pStyle w:val="Instruction"/>
        <w:rPr>
          <w:rFonts w:ascii="Arial" w:hAnsi="Arial" w:cs="Arial"/>
          <w:i w:val="0"/>
        </w:rPr>
      </w:pPr>
      <w:r w:rsidRPr="00EB446E">
        <w:rPr>
          <w:rFonts w:ascii="Arial" w:hAnsi="Arial" w:cs="Arial"/>
          <w:i w:val="0"/>
        </w:rPr>
        <w:t>If the figure is zero please enter 0 rather than leaving the answer box blank. However if you don</w:t>
      </w:r>
      <w:r w:rsidR="006F593B" w:rsidRPr="00EB446E">
        <w:rPr>
          <w:rFonts w:ascii="Arial" w:hAnsi="Arial" w:cs="Arial"/>
          <w:i w:val="0"/>
        </w:rPr>
        <w:t>’</w:t>
      </w:r>
      <w:r w:rsidRPr="00EB446E">
        <w:rPr>
          <w:rFonts w:ascii="Arial" w:hAnsi="Arial" w:cs="Arial"/>
          <w:i w:val="0"/>
        </w:rPr>
        <w:t>t know or are not submitting this figure please leave the answer box blank.</w:t>
      </w:r>
      <w:r w:rsidRPr="00EB446E">
        <w:rPr>
          <w:rFonts w:ascii="Arial" w:hAnsi="Arial" w:cs="Arial"/>
          <w:i w:val="0"/>
        </w:rPr>
        <w:br/>
      </w:r>
    </w:p>
    <w:p w:rsidR="00020F1A" w:rsidRPr="00EB446E" w:rsidRDefault="00020F1A" w:rsidP="00020F1A">
      <w:pPr>
        <w:pStyle w:val="Instruction"/>
        <w:rPr>
          <w:rFonts w:ascii="Arial" w:hAnsi="Arial" w:cs="Arial"/>
          <w:b/>
          <w:i w:val="0"/>
        </w:rPr>
      </w:pPr>
      <w:r w:rsidRPr="00EB446E">
        <w:rPr>
          <w:rFonts w:ascii="Arial" w:hAnsi="Arial" w:cs="Arial"/>
          <w:b/>
          <w:i w:val="0"/>
        </w:rPr>
        <w:t>Total number of sites graded:</w:t>
      </w:r>
    </w:p>
    <w:tbl>
      <w:tblPr>
        <w:tblW w:w="0" w:type="auto"/>
        <w:tblLook w:val="04A0" w:firstRow="1" w:lastRow="0" w:firstColumn="1" w:lastColumn="0" w:noHBand="0" w:noVBand="1"/>
      </w:tblPr>
      <w:tblGrid>
        <w:gridCol w:w="1162"/>
        <w:gridCol w:w="884"/>
        <w:gridCol w:w="884"/>
        <w:gridCol w:w="884"/>
        <w:gridCol w:w="884"/>
        <w:gridCol w:w="884"/>
        <w:gridCol w:w="884"/>
        <w:gridCol w:w="884"/>
      </w:tblGrid>
      <w:tr w:rsidR="00020F1A" w:rsidRPr="00EB446E" w:rsidTr="00020F1A">
        <w:trPr>
          <w:cantSplit/>
          <w:tblHeader/>
        </w:trPr>
        <w:tc>
          <w:tcPr>
            <w:tcW w:w="0" w:type="auto"/>
            <w:tcBorders>
              <w:top w:val="nil"/>
              <w:left w:val="nil"/>
              <w:bottom w:val="nil"/>
              <w:right w:val="single" w:sz="4" w:space="0" w:color="auto"/>
            </w:tcBorders>
          </w:tcPr>
          <w:p w:rsidR="00020F1A" w:rsidRPr="00EB446E" w:rsidRDefault="00020F1A">
            <w:pPr>
              <w:jc w:val="center"/>
              <w:rPr>
                <w:sz w:val="20"/>
                <w:szCs w:val="20"/>
              </w:rPr>
            </w:pP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 A</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D</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2014/2015</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2015/2016</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2016/2017</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Pr>
                <w:sz w:val="20"/>
                <w:szCs w:val="20"/>
              </w:rPr>
              <w:t>2017/2018</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bl>
    <w:p w:rsidR="00020F1A" w:rsidRPr="00EB446E" w:rsidRDefault="00020F1A" w:rsidP="00020F1A">
      <w:pPr>
        <w:pStyle w:val="Questiontext"/>
        <w:rPr>
          <w:rFonts w:ascii="Arial" w:hAnsi="Arial" w:cs="Arial"/>
        </w:rPr>
      </w:pPr>
    </w:p>
    <w:p w:rsidR="00020F1A" w:rsidRPr="00EB446E" w:rsidRDefault="00020F1A" w:rsidP="00020F1A">
      <w:pPr>
        <w:pStyle w:val="Instruction"/>
        <w:rPr>
          <w:rFonts w:ascii="Arial" w:hAnsi="Arial" w:cs="Arial"/>
          <w:i w:val="0"/>
        </w:rPr>
      </w:pPr>
      <w:r w:rsidRPr="00EB446E">
        <w:rPr>
          <w:rFonts w:ascii="Arial" w:hAnsi="Arial" w:cs="Arial"/>
          <w:i w:val="0"/>
        </w:rP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tbl>
      <w:tblPr>
        <w:tblW w:w="0" w:type="auto"/>
        <w:tblLook w:val="04A0" w:firstRow="1" w:lastRow="0" w:firstColumn="1" w:lastColumn="0" w:noHBand="0" w:noVBand="1"/>
      </w:tblPr>
      <w:tblGrid>
        <w:gridCol w:w="1162"/>
        <w:gridCol w:w="3553"/>
      </w:tblGrid>
      <w:tr w:rsidR="00020F1A" w:rsidRPr="00EB446E" w:rsidTr="00020F1A">
        <w:tc>
          <w:tcPr>
            <w:tcW w:w="0" w:type="auto"/>
            <w:hideMark/>
          </w:tcPr>
          <w:p w:rsidR="00020F1A" w:rsidRPr="00EB446E" w:rsidRDefault="00300091">
            <w:pPr>
              <w:autoSpaceDE w:val="0"/>
              <w:autoSpaceDN w:val="0"/>
              <w:adjustRightInd w:val="0"/>
              <w:rPr>
                <w:sz w:val="20"/>
                <w:szCs w:val="20"/>
              </w:rPr>
            </w:pPr>
            <w:r w:rsidRPr="00EB446E">
              <w:rPr>
                <w:rStyle w:val="Answertextfont"/>
              </w:rPr>
              <w:t>2014/2015</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sidRPr="00EB446E">
              <w:rPr>
                <w:rStyle w:val="Answertextfont"/>
              </w:rPr>
              <w:t>2015/2016</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sidRPr="00EB446E">
              <w:rPr>
                <w:rStyle w:val="Answertextfont"/>
              </w:rPr>
              <w:t>2016/2017</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Pr>
                <w:sz w:val="20"/>
                <w:szCs w:val="20"/>
              </w:rPr>
              <w:t>2017/2018</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bl>
    <w:p w:rsidR="00020F1A" w:rsidRPr="00EB446E" w:rsidRDefault="00020F1A" w:rsidP="00020F1A">
      <w:pPr>
        <w:rPr>
          <w:sz w:val="20"/>
          <w:szCs w:val="20"/>
        </w:rPr>
      </w:pPr>
    </w:p>
    <w:p w:rsidR="00270D3E" w:rsidRPr="00EB446E" w:rsidRDefault="00020F1A" w:rsidP="00020F1A">
      <w:pPr>
        <w:pStyle w:val="Questiontext"/>
        <w:rPr>
          <w:rFonts w:ascii="Arial" w:hAnsi="Arial" w:cs="Arial"/>
        </w:rPr>
      </w:pPr>
      <w:r w:rsidRPr="00EB446E">
        <w:rPr>
          <w:rFonts w:ascii="Arial" w:hAnsi="Arial" w:cs="Arial"/>
        </w:rPr>
        <w:t>Description</w:t>
      </w:r>
      <w:r w:rsidR="00270D3E" w:rsidRPr="00EB446E">
        <w:rPr>
          <w:rFonts w:ascii="Arial" w:hAnsi="Arial" w:cs="Arial"/>
        </w:rPr>
        <w:t xml:space="preserve">: </w:t>
      </w:r>
      <w:r w:rsidRPr="00EB446E">
        <w:rPr>
          <w:rFonts w:ascii="Arial" w:hAnsi="Arial" w:cs="Arial"/>
        </w:rPr>
        <w:t>This metric records the total number of sites surveyed for detritus by each grade in reporting period.</w:t>
      </w:r>
      <w:r w:rsidRPr="00EB446E">
        <w:rPr>
          <w:rFonts w:ascii="Arial" w:hAnsi="Arial" w:cs="Arial"/>
        </w:rPr>
        <w:br/>
      </w:r>
    </w:p>
    <w:p w:rsidR="00270D3E" w:rsidRPr="00EB446E" w:rsidRDefault="00020F1A" w:rsidP="00020F1A">
      <w:pPr>
        <w:pStyle w:val="Questiontext"/>
        <w:rPr>
          <w:rFonts w:ascii="Arial" w:hAnsi="Arial" w:cs="Arial"/>
        </w:rPr>
      </w:pPr>
      <w:r w:rsidRPr="00EB446E">
        <w:rPr>
          <w:rFonts w:ascii="Arial" w:hAnsi="Arial" w:cs="Arial"/>
        </w:rPr>
        <w:t>Detritus comprises dust, mud, soil, grit, gravel, stones, rotted leaf and vegetable residues, and fragments of twigs, glass, plastic and other finely divided materials. Detritus includes leaf and blossom falls when they have substantially lost their structure and have become mushy or fragmented.</w:t>
      </w:r>
    </w:p>
    <w:p w:rsidR="00270D3E" w:rsidRPr="00EB446E" w:rsidRDefault="00020F1A" w:rsidP="00020F1A">
      <w:pPr>
        <w:pStyle w:val="Questiontext"/>
        <w:rPr>
          <w:rFonts w:ascii="Arial" w:hAnsi="Arial" w:cs="Arial"/>
        </w:rPr>
      </w:pPr>
      <w:r w:rsidRPr="00EB446E">
        <w:rPr>
          <w:rFonts w:ascii="Arial" w:hAnsi="Arial" w:cs="Arial"/>
        </w:rPr>
        <w:br/>
        <w:t>Grades are:</w:t>
      </w:r>
    </w:p>
    <w:p w:rsidR="00270D3E" w:rsidRPr="00EB446E" w:rsidRDefault="00020F1A" w:rsidP="0030545C">
      <w:pPr>
        <w:pStyle w:val="Questiontext"/>
        <w:numPr>
          <w:ilvl w:val="0"/>
          <w:numId w:val="8"/>
        </w:numPr>
        <w:rPr>
          <w:rFonts w:ascii="Arial" w:hAnsi="Arial" w:cs="Arial"/>
        </w:rPr>
      </w:pPr>
      <w:r w:rsidRPr="00EB446E">
        <w:rPr>
          <w:rFonts w:ascii="Arial" w:hAnsi="Arial" w:cs="Arial"/>
        </w:rPr>
        <w:t xml:space="preserve">Grade A is given where there is no </w:t>
      </w:r>
      <w:r w:rsidR="00270D3E" w:rsidRPr="00EB446E">
        <w:rPr>
          <w:rFonts w:ascii="Arial" w:hAnsi="Arial" w:cs="Arial"/>
        </w:rPr>
        <w:t>detritus present on a transect</w:t>
      </w:r>
      <w:r w:rsidR="00EC5D30" w:rsidRPr="00EB446E">
        <w:rPr>
          <w:rFonts w:ascii="Arial" w:hAnsi="Arial" w:cs="Arial"/>
        </w:rPr>
        <w:t>;</w:t>
      </w:r>
    </w:p>
    <w:p w:rsidR="00270D3E" w:rsidRPr="00EB446E" w:rsidRDefault="00020F1A" w:rsidP="0030545C">
      <w:pPr>
        <w:pStyle w:val="Questiontext"/>
        <w:numPr>
          <w:ilvl w:val="0"/>
          <w:numId w:val="8"/>
        </w:numPr>
        <w:rPr>
          <w:rFonts w:ascii="Arial" w:hAnsi="Arial" w:cs="Arial"/>
        </w:rPr>
      </w:pPr>
      <w:r w:rsidRPr="00EB446E">
        <w:rPr>
          <w:rFonts w:ascii="Arial" w:hAnsi="Arial" w:cs="Arial"/>
        </w:rPr>
        <w:t>Grade B is given where a transect is predominantly free of detritus ex</w:t>
      </w:r>
      <w:r w:rsidR="00270D3E" w:rsidRPr="00EB446E">
        <w:rPr>
          <w:rFonts w:ascii="Arial" w:hAnsi="Arial" w:cs="Arial"/>
        </w:rPr>
        <w:t>cept for some light scattering</w:t>
      </w:r>
      <w:r w:rsidR="00EC5D30" w:rsidRPr="00EB446E">
        <w:rPr>
          <w:rFonts w:ascii="Arial" w:hAnsi="Arial" w:cs="Arial"/>
        </w:rPr>
        <w:t>;</w:t>
      </w:r>
    </w:p>
    <w:p w:rsidR="00EC5D30" w:rsidRPr="00EB446E" w:rsidRDefault="00020F1A" w:rsidP="0030545C">
      <w:pPr>
        <w:pStyle w:val="Questiontext"/>
        <w:numPr>
          <w:ilvl w:val="0"/>
          <w:numId w:val="8"/>
        </w:numPr>
        <w:rPr>
          <w:rFonts w:ascii="Arial" w:hAnsi="Arial" w:cs="Arial"/>
        </w:rPr>
      </w:pPr>
      <w:r w:rsidRPr="00EB446E">
        <w:rPr>
          <w:rFonts w:ascii="Arial" w:hAnsi="Arial" w:cs="Arial"/>
        </w:rPr>
        <w:t>Grade C is given where there is a widespread distribution of detritus</w:t>
      </w:r>
      <w:r w:rsidR="00270D3E" w:rsidRPr="00EB446E">
        <w:rPr>
          <w:rFonts w:ascii="Arial" w:hAnsi="Arial" w:cs="Arial"/>
        </w:rPr>
        <w:t xml:space="preserve"> with minor accumulations; and </w:t>
      </w:r>
    </w:p>
    <w:p w:rsidR="00020F1A" w:rsidRPr="00EB446E" w:rsidRDefault="00270D3E" w:rsidP="0030545C">
      <w:pPr>
        <w:pStyle w:val="Questiontext"/>
        <w:numPr>
          <w:ilvl w:val="0"/>
          <w:numId w:val="8"/>
        </w:numPr>
        <w:rPr>
          <w:rFonts w:ascii="Arial" w:hAnsi="Arial" w:cs="Arial"/>
        </w:rPr>
      </w:pPr>
      <w:r w:rsidRPr="00EB446E">
        <w:rPr>
          <w:rFonts w:ascii="Arial" w:hAnsi="Arial" w:cs="Arial"/>
        </w:rPr>
        <w:t>G</w:t>
      </w:r>
      <w:r w:rsidR="00020F1A" w:rsidRPr="00EB446E">
        <w:rPr>
          <w:rFonts w:ascii="Arial" w:hAnsi="Arial" w:cs="Arial"/>
        </w:rPr>
        <w:t>rade D where a transect is extensively covered with detritus with significant accumulations.</w:t>
      </w:r>
    </w:p>
    <w:p w:rsidR="00020F1A" w:rsidRPr="00EB446E" w:rsidRDefault="00020F1A" w:rsidP="00020F1A">
      <w:pPr>
        <w:pStyle w:val="Instruction"/>
        <w:rPr>
          <w:rFonts w:ascii="Arial" w:hAnsi="Arial" w:cs="Arial"/>
          <w:i w:val="0"/>
        </w:rPr>
      </w:pPr>
    </w:p>
    <w:p w:rsidR="00020F1A" w:rsidRPr="00EB446E" w:rsidRDefault="00020F1A" w:rsidP="00020F1A">
      <w:pPr>
        <w:pStyle w:val="Questiontext"/>
        <w:rPr>
          <w:rFonts w:ascii="Arial" w:hAnsi="Arial" w:cs="Arial"/>
        </w:rPr>
      </w:pPr>
      <w:r w:rsidRPr="00EB446E">
        <w:rPr>
          <w:rFonts w:ascii="Arial" w:hAnsi="Arial" w:cs="Arial"/>
          <w:b/>
        </w:rPr>
        <w:t>Reason for local collection</w:t>
      </w:r>
      <w:r w:rsidR="00EC5D30" w:rsidRPr="00EB446E">
        <w:rPr>
          <w:rFonts w:ascii="Arial" w:hAnsi="Arial" w:cs="Arial"/>
          <w:b/>
        </w:rPr>
        <w:t>:</w:t>
      </w:r>
      <w:r w:rsidR="00EC5D30" w:rsidRPr="00EB446E">
        <w:rPr>
          <w:rFonts w:ascii="Arial" w:hAnsi="Arial" w:cs="Arial"/>
        </w:rPr>
        <w:t xml:space="preserve"> </w:t>
      </w:r>
      <w:r w:rsidRPr="00EB446E">
        <w:rPr>
          <w:rFonts w:ascii="Arial" w:hAnsi="Arial" w:cs="Arial"/>
        </w:rPr>
        <w:t>This metric is not collected elsewhere.</w:t>
      </w:r>
    </w:p>
    <w:p w:rsidR="00020F1A" w:rsidRPr="00EB446E" w:rsidRDefault="00EC5D30" w:rsidP="00020F1A">
      <w:pPr>
        <w:pStyle w:val="Questiontext"/>
        <w:rPr>
          <w:rFonts w:ascii="Arial" w:hAnsi="Arial" w:cs="Arial"/>
        </w:rPr>
      </w:pPr>
      <w:r w:rsidRPr="00EB446E">
        <w:rPr>
          <w:rFonts w:ascii="Arial" w:hAnsi="Arial" w:cs="Arial"/>
          <w:b/>
        </w:rPr>
        <w:t>Financial Year:</w:t>
      </w:r>
      <w:r w:rsidRPr="00EB446E">
        <w:rPr>
          <w:rFonts w:ascii="Arial" w:hAnsi="Arial" w:cs="Arial"/>
        </w:rPr>
        <w:t xml:space="preserve"> </w:t>
      </w:r>
      <w:r w:rsidR="00020F1A" w:rsidRPr="00EB446E">
        <w:rPr>
          <w:rFonts w:ascii="Arial" w:hAnsi="Arial" w:cs="Arial"/>
        </w:rPr>
        <w:t xml:space="preserve">Please note that this is data </w:t>
      </w:r>
      <w:r w:rsidRPr="00EB446E">
        <w:rPr>
          <w:rFonts w:ascii="Arial" w:hAnsi="Arial" w:cs="Arial"/>
        </w:rPr>
        <w:t>for the whole year 1st April-</w:t>
      </w:r>
      <w:r w:rsidR="00020F1A" w:rsidRPr="00EB446E">
        <w:rPr>
          <w:rFonts w:ascii="Arial" w:hAnsi="Arial" w:cs="Arial"/>
        </w:rPr>
        <w:t>31</w:t>
      </w:r>
      <w:r w:rsidR="003F34DA" w:rsidRPr="00EB446E">
        <w:rPr>
          <w:rFonts w:ascii="Arial" w:hAnsi="Arial" w:cs="Arial"/>
        </w:rPr>
        <w:t>st</w:t>
      </w:r>
      <w:r w:rsidR="00020F1A" w:rsidRPr="00EB446E">
        <w:rPr>
          <w:rFonts w:ascii="Arial" w:hAnsi="Arial" w:cs="Arial"/>
        </w:rPr>
        <w:t xml:space="preserve"> March.</w:t>
      </w:r>
    </w:p>
    <w:p w:rsidR="00020F1A" w:rsidRPr="00EB446E" w:rsidRDefault="00020F1A" w:rsidP="00020F1A">
      <w:pPr>
        <w:pStyle w:val="Questiontext"/>
        <w:rPr>
          <w:rFonts w:ascii="Arial" w:hAnsi="Arial" w:cs="Arial"/>
        </w:rPr>
      </w:pPr>
      <w:r w:rsidRPr="00EB446E">
        <w:rPr>
          <w:rFonts w:ascii="Arial" w:hAnsi="Arial" w:cs="Arial"/>
          <w:b/>
        </w:rPr>
        <w:t>Metric type</w:t>
      </w:r>
      <w:r w:rsidR="00EC5D30" w:rsidRPr="00EB446E">
        <w:rPr>
          <w:rFonts w:ascii="Arial" w:hAnsi="Arial" w:cs="Arial"/>
          <w:b/>
        </w:rPr>
        <w:t>:</w:t>
      </w:r>
      <w:r w:rsidR="00EC5D30" w:rsidRPr="00EB446E">
        <w:rPr>
          <w:rFonts w:ascii="Arial" w:hAnsi="Arial" w:cs="Arial"/>
        </w:rPr>
        <w:t xml:space="preserve"> </w:t>
      </w:r>
      <w:r w:rsidRPr="00EB446E">
        <w:rPr>
          <w:rFonts w:ascii="Arial" w:hAnsi="Arial" w:cs="Arial"/>
        </w:rPr>
        <w:t xml:space="preserve">Local </w:t>
      </w:r>
      <w:r w:rsidR="006F593B" w:rsidRPr="00EB446E">
        <w:rPr>
          <w:rFonts w:ascii="Arial" w:hAnsi="Arial" w:cs="Arial"/>
        </w:rPr>
        <w:t>–</w:t>
      </w:r>
      <w:r w:rsidRPr="00EB446E">
        <w:rPr>
          <w:rFonts w:ascii="Arial" w:hAnsi="Arial" w:cs="Arial"/>
        </w:rPr>
        <w:t xml:space="preserve"> this data is not published elsewhere.</w:t>
      </w:r>
    </w:p>
    <w:p w:rsidR="00020F1A" w:rsidRPr="00EB446E" w:rsidRDefault="00EC5D30" w:rsidP="00EB446E">
      <w:pPr>
        <w:pStyle w:val="Heading2"/>
      </w:pPr>
      <w:r w:rsidRPr="00EB446E">
        <w:br w:type="page"/>
      </w:r>
      <w:bookmarkStart w:id="13" w:name="_Toc481744044"/>
      <w:r w:rsidR="00020F1A" w:rsidRPr="00EB446E">
        <w:lastRenderedPageBreak/>
        <w:t>Number of sites surveyed for graffiti by grade</w:t>
      </w:r>
      <w:bookmarkEnd w:id="13"/>
    </w:p>
    <w:p w:rsidR="00EB446E" w:rsidRDefault="00EB446E" w:rsidP="003F34DA">
      <w:pPr>
        <w:rPr>
          <w:sz w:val="20"/>
          <w:szCs w:val="20"/>
        </w:rPr>
      </w:pPr>
    </w:p>
    <w:p w:rsidR="003F34DA" w:rsidRPr="00EB446E" w:rsidRDefault="00020F1A" w:rsidP="003F34DA">
      <w:pPr>
        <w:rPr>
          <w:sz w:val="20"/>
          <w:szCs w:val="20"/>
        </w:rPr>
      </w:pPr>
      <w:r w:rsidRPr="00EB446E">
        <w:rPr>
          <w:sz w:val="20"/>
          <w:szCs w:val="20"/>
        </w:rPr>
        <w:t>Data that you have already provided for the previous three periods is included here and you can ed</w:t>
      </w:r>
      <w:r w:rsidR="003F34DA" w:rsidRPr="00EB446E">
        <w:rPr>
          <w:sz w:val="20"/>
          <w:szCs w:val="20"/>
        </w:rPr>
        <w:t>it or add to this if you wish.</w:t>
      </w:r>
    </w:p>
    <w:p w:rsidR="003F34DA" w:rsidRPr="00EB446E" w:rsidRDefault="003F34DA" w:rsidP="003F34DA">
      <w:pPr>
        <w:rPr>
          <w:sz w:val="20"/>
          <w:szCs w:val="20"/>
        </w:rPr>
      </w:pPr>
    </w:p>
    <w:p w:rsidR="003F34DA" w:rsidRPr="00EB446E" w:rsidRDefault="00020F1A" w:rsidP="003F34DA">
      <w:pPr>
        <w:rPr>
          <w:sz w:val="20"/>
          <w:szCs w:val="20"/>
        </w:rPr>
      </w:pPr>
      <w:r w:rsidRPr="00EB446E">
        <w:rPr>
          <w:sz w:val="20"/>
          <w:szCs w:val="20"/>
        </w:rPr>
        <w:t>Please note the unit of measure for the figure entered here should be a count</w:t>
      </w:r>
      <w:r w:rsidRPr="00EB446E">
        <w:rPr>
          <w:sz w:val="20"/>
          <w:szCs w:val="20"/>
        </w:rPr>
        <w:br/>
      </w:r>
    </w:p>
    <w:p w:rsidR="003F34DA" w:rsidRPr="00EB446E" w:rsidRDefault="00020F1A" w:rsidP="003F34DA">
      <w:pPr>
        <w:rPr>
          <w:sz w:val="20"/>
          <w:szCs w:val="20"/>
        </w:rPr>
      </w:pPr>
      <w:r w:rsidRPr="00EB446E">
        <w:rPr>
          <w:sz w:val="20"/>
          <w:szCs w:val="20"/>
        </w:rPr>
        <w:t>Please provide a numbe</w:t>
      </w:r>
      <w:r w:rsidR="003F34DA" w:rsidRPr="00EB446E">
        <w:rPr>
          <w:sz w:val="20"/>
          <w:szCs w:val="20"/>
        </w:rPr>
        <w:t>r greater than or equal to zero.</w:t>
      </w:r>
      <w:r w:rsidRPr="00EB446E">
        <w:rPr>
          <w:sz w:val="20"/>
          <w:szCs w:val="20"/>
        </w:rPr>
        <w:br/>
      </w:r>
    </w:p>
    <w:p w:rsidR="003F34DA" w:rsidRPr="00EB446E" w:rsidRDefault="00020F1A" w:rsidP="003F34DA">
      <w:pPr>
        <w:rPr>
          <w:sz w:val="20"/>
          <w:szCs w:val="20"/>
        </w:rPr>
      </w:pPr>
      <w:r w:rsidRPr="00EB446E">
        <w:rPr>
          <w:sz w:val="20"/>
          <w:szCs w:val="20"/>
        </w:rPr>
        <w:t>If the figure is zero please enter 0 rather tha</w:t>
      </w:r>
      <w:r w:rsidR="003F34DA" w:rsidRPr="00EB446E">
        <w:rPr>
          <w:sz w:val="20"/>
          <w:szCs w:val="20"/>
        </w:rPr>
        <w:t xml:space="preserve">n leaving the answer box blank. </w:t>
      </w:r>
      <w:r w:rsidRPr="00EB446E">
        <w:rPr>
          <w:sz w:val="20"/>
          <w:szCs w:val="20"/>
        </w:rPr>
        <w:t>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Pr="00EB446E" w:rsidRDefault="00020F1A" w:rsidP="003F34DA">
      <w:pPr>
        <w:rPr>
          <w:b/>
          <w:sz w:val="20"/>
          <w:szCs w:val="20"/>
        </w:rPr>
      </w:pPr>
      <w:r w:rsidRPr="00EB446E">
        <w:rPr>
          <w:b/>
          <w:sz w:val="20"/>
          <w:szCs w:val="20"/>
        </w:rPr>
        <w:t>Total number of sites graded:</w:t>
      </w:r>
    </w:p>
    <w:p w:rsidR="003F34DA" w:rsidRPr="00EB446E" w:rsidRDefault="003F34DA" w:rsidP="003F34DA">
      <w:pPr>
        <w:rPr>
          <w:b/>
          <w:sz w:val="20"/>
          <w:szCs w:val="20"/>
        </w:rPr>
      </w:pPr>
    </w:p>
    <w:tbl>
      <w:tblPr>
        <w:tblW w:w="0" w:type="auto"/>
        <w:tblLook w:val="04A0" w:firstRow="1" w:lastRow="0" w:firstColumn="1" w:lastColumn="0" w:noHBand="0" w:noVBand="1"/>
      </w:tblPr>
      <w:tblGrid>
        <w:gridCol w:w="1162"/>
        <w:gridCol w:w="884"/>
        <w:gridCol w:w="884"/>
        <w:gridCol w:w="884"/>
        <w:gridCol w:w="884"/>
        <w:gridCol w:w="884"/>
        <w:gridCol w:w="884"/>
        <w:gridCol w:w="884"/>
      </w:tblGrid>
      <w:tr w:rsidR="00020F1A" w:rsidRPr="00EB446E" w:rsidTr="00020F1A">
        <w:trPr>
          <w:cantSplit/>
          <w:tblHeader/>
        </w:trPr>
        <w:tc>
          <w:tcPr>
            <w:tcW w:w="0" w:type="auto"/>
            <w:tcBorders>
              <w:top w:val="nil"/>
              <w:left w:val="nil"/>
              <w:bottom w:val="nil"/>
              <w:right w:val="single" w:sz="4" w:space="0" w:color="auto"/>
            </w:tcBorders>
          </w:tcPr>
          <w:p w:rsidR="00020F1A" w:rsidRPr="00EB446E" w:rsidRDefault="00020F1A">
            <w:pPr>
              <w:jc w:val="center"/>
              <w:rPr>
                <w:sz w:val="20"/>
                <w:szCs w:val="20"/>
              </w:rPr>
            </w:pP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 A</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D</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2014/2015</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2015/2016</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sidRPr="00EB446E">
              <w:rPr>
                <w:rStyle w:val="Answertextfont"/>
              </w:rPr>
              <w:t>2016/2017</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00091">
            <w:pPr>
              <w:rPr>
                <w:sz w:val="20"/>
                <w:szCs w:val="20"/>
              </w:rPr>
            </w:pPr>
            <w:r>
              <w:rPr>
                <w:sz w:val="20"/>
                <w:szCs w:val="20"/>
              </w:rPr>
              <w:t>2017/2018</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bl>
    <w:p w:rsidR="00020F1A" w:rsidRPr="00EB446E" w:rsidRDefault="00020F1A" w:rsidP="00020F1A">
      <w:pPr>
        <w:pStyle w:val="Questiontext"/>
        <w:rPr>
          <w:rFonts w:ascii="Arial" w:hAnsi="Arial" w:cs="Arial"/>
        </w:rPr>
      </w:pPr>
    </w:p>
    <w:p w:rsidR="00020F1A" w:rsidRPr="00EB446E" w:rsidRDefault="00020F1A" w:rsidP="003F34DA">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tbl>
      <w:tblPr>
        <w:tblW w:w="0" w:type="auto"/>
        <w:tblLook w:val="04A0" w:firstRow="1" w:lastRow="0" w:firstColumn="1" w:lastColumn="0" w:noHBand="0" w:noVBand="1"/>
      </w:tblPr>
      <w:tblGrid>
        <w:gridCol w:w="1162"/>
        <w:gridCol w:w="3553"/>
      </w:tblGrid>
      <w:tr w:rsidR="00020F1A" w:rsidRPr="00EB446E" w:rsidTr="00020F1A">
        <w:tc>
          <w:tcPr>
            <w:tcW w:w="0" w:type="auto"/>
            <w:hideMark/>
          </w:tcPr>
          <w:p w:rsidR="003F34DA" w:rsidRPr="00EB446E" w:rsidRDefault="003F34DA">
            <w:pPr>
              <w:autoSpaceDE w:val="0"/>
              <w:autoSpaceDN w:val="0"/>
              <w:adjustRightInd w:val="0"/>
              <w:rPr>
                <w:rStyle w:val="Answertextfont"/>
              </w:rPr>
            </w:pPr>
          </w:p>
          <w:p w:rsidR="00020F1A" w:rsidRPr="00EB446E" w:rsidRDefault="00300091">
            <w:pPr>
              <w:autoSpaceDE w:val="0"/>
              <w:autoSpaceDN w:val="0"/>
              <w:adjustRightInd w:val="0"/>
              <w:rPr>
                <w:sz w:val="20"/>
                <w:szCs w:val="20"/>
              </w:rPr>
            </w:pPr>
            <w:r w:rsidRPr="00EB446E">
              <w:rPr>
                <w:rStyle w:val="Answertextfont"/>
              </w:rPr>
              <w:t>2014/2015</w:t>
            </w:r>
          </w:p>
        </w:tc>
        <w:tc>
          <w:tcPr>
            <w:tcW w:w="0" w:type="auto"/>
            <w:hideMark/>
          </w:tcPr>
          <w:p w:rsidR="00300091" w:rsidRDefault="00300091">
            <w:pPr>
              <w:autoSpaceDE w:val="0"/>
              <w:autoSpaceDN w:val="0"/>
              <w:adjustRightInd w:val="0"/>
              <w:rPr>
                <w:sz w:val="20"/>
                <w:szCs w:val="20"/>
              </w:rPr>
            </w:pPr>
          </w:p>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sidRPr="00EB446E">
              <w:rPr>
                <w:rStyle w:val="Answertextfont"/>
              </w:rPr>
              <w:t>2015/2016</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sidRPr="00EB446E">
              <w:rPr>
                <w:rStyle w:val="Answertextfont"/>
              </w:rPr>
              <w:t>2016/2017</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00091">
            <w:pPr>
              <w:autoSpaceDE w:val="0"/>
              <w:autoSpaceDN w:val="0"/>
              <w:adjustRightInd w:val="0"/>
              <w:rPr>
                <w:sz w:val="20"/>
                <w:szCs w:val="20"/>
              </w:rPr>
            </w:pPr>
            <w:r>
              <w:rPr>
                <w:sz w:val="20"/>
                <w:szCs w:val="20"/>
              </w:rPr>
              <w:t>2017/2018</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bl>
    <w:p w:rsidR="00020F1A" w:rsidRPr="00EB446E" w:rsidRDefault="00020F1A" w:rsidP="00020F1A">
      <w:pPr>
        <w:rPr>
          <w:sz w:val="20"/>
          <w:szCs w:val="20"/>
        </w:rPr>
      </w:pPr>
    </w:p>
    <w:p w:rsidR="003F34DA" w:rsidRPr="00EB446E" w:rsidRDefault="00020F1A" w:rsidP="00020F1A">
      <w:pPr>
        <w:pStyle w:val="Questiontext"/>
        <w:rPr>
          <w:rFonts w:ascii="Arial" w:hAnsi="Arial" w:cs="Arial"/>
        </w:rPr>
      </w:pPr>
      <w:r w:rsidRPr="00EB446E">
        <w:rPr>
          <w:rFonts w:ascii="Arial" w:hAnsi="Arial" w:cs="Arial"/>
          <w:b/>
        </w:rPr>
        <w:t>Description</w:t>
      </w:r>
      <w:r w:rsidR="003F34DA" w:rsidRPr="00EB446E">
        <w:rPr>
          <w:rFonts w:ascii="Arial" w:hAnsi="Arial" w:cs="Arial"/>
        </w:rPr>
        <w:t xml:space="preserve">: </w:t>
      </w:r>
      <w:r w:rsidRPr="00EB446E">
        <w:rPr>
          <w:rFonts w:ascii="Arial" w:hAnsi="Arial" w:cs="Arial"/>
        </w:rPr>
        <w:t>This metric records the total number of sites surveyed for graffiti by each grade in the reporting period.</w:t>
      </w:r>
      <w:r w:rsidRPr="00EB446E">
        <w:rPr>
          <w:rFonts w:ascii="Arial" w:hAnsi="Arial" w:cs="Arial"/>
        </w:rPr>
        <w:br/>
      </w:r>
    </w:p>
    <w:p w:rsidR="003F34DA" w:rsidRPr="00EB446E" w:rsidRDefault="00020F1A" w:rsidP="00020F1A">
      <w:pPr>
        <w:pStyle w:val="Questiontext"/>
        <w:rPr>
          <w:rFonts w:ascii="Arial" w:hAnsi="Arial" w:cs="Arial"/>
        </w:rPr>
      </w:pPr>
      <w:r w:rsidRPr="00EB446E">
        <w:rPr>
          <w:rFonts w:ascii="Arial" w:hAnsi="Arial" w:cs="Arial"/>
        </w:rPr>
        <w:t>Graffiti is defined as any informal or illegal marks, drawings or paintings that have been deliberately made by a person or persons on any physical element comprising the outdoor environment, with a view to communicating some mes</w:t>
      </w:r>
      <w:r w:rsidR="006B5FCB">
        <w:rPr>
          <w:rFonts w:ascii="Arial" w:hAnsi="Arial" w:cs="Arial"/>
        </w:rPr>
        <w:t>sage or symbol etc. to others. </w:t>
      </w:r>
    </w:p>
    <w:p w:rsidR="003F34DA" w:rsidRPr="00EB446E" w:rsidRDefault="00020F1A" w:rsidP="00020F1A">
      <w:pPr>
        <w:pStyle w:val="Questiontext"/>
        <w:rPr>
          <w:rFonts w:ascii="Arial" w:hAnsi="Arial" w:cs="Arial"/>
        </w:rPr>
      </w:pPr>
      <w:r w:rsidRPr="00EB446E">
        <w:rPr>
          <w:rFonts w:ascii="Arial" w:hAnsi="Arial" w:cs="Arial"/>
        </w:rPr>
        <w:t>Graffiti should be recorded if it is visible from relevant land and highways (in other words, from the survey transect), on the surface of any building, wall, fence or other structure or erection, where that surface is readily visible from a place on that land or highway t</w:t>
      </w:r>
      <w:r w:rsidR="006B5FCB">
        <w:rPr>
          <w:rFonts w:ascii="Arial" w:hAnsi="Arial" w:cs="Arial"/>
        </w:rPr>
        <w:t>o which the public have access.</w:t>
      </w:r>
    </w:p>
    <w:p w:rsidR="003F34DA" w:rsidRPr="00EB446E" w:rsidRDefault="00020F1A" w:rsidP="00020F1A">
      <w:pPr>
        <w:pStyle w:val="Questiontext"/>
        <w:rPr>
          <w:rFonts w:ascii="Arial" w:hAnsi="Arial" w:cs="Arial"/>
        </w:rPr>
      </w:pPr>
      <w:r w:rsidRPr="00EB446E">
        <w:rPr>
          <w:rFonts w:ascii="Arial" w:hAnsi="Arial" w:cs="Arial"/>
        </w:rPr>
        <w:t>Grades are:</w:t>
      </w:r>
    </w:p>
    <w:p w:rsidR="003F34DA" w:rsidRPr="00EB446E" w:rsidRDefault="00020F1A" w:rsidP="0030545C">
      <w:pPr>
        <w:pStyle w:val="Questiontext"/>
        <w:numPr>
          <w:ilvl w:val="0"/>
          <w:numId w:val="9"/>
        </w:numPr>
        <w:rPr>
          <w:rFonts w:ascii="Arial" w:hAnsi="Arial" w:cs="Arial"/>
        </w:rPr>
      </w:pPr>
      <w:r w:rsidRPr="00EB446E">
        <w:rPr>
          <w:rFonts w:ascii="Arial" w:hAnsi="Arial" w:cs="Arial"/>
        </w:rPr>
        <w:t>Grade A is given when the local environment is completely free of graffiti; </w:t>
      </w:r>
    </w:p>
    <w:p w:rsidR="003F34DA" w:rsidRPr="00EB446E" w:rsidRDefault="00020F1A" w:rsidP="0030545C">
      <w:pPr>
        <w:pStyle w:val="Questiontext"/>
        <w:numPr>
          <w:ilvl w:val="0"/>
          <w:numId w:val="9"/>
        </w:numPr>
        <w:rPr>
          <w:rFonts w:ascii="Arial" w:hAnsi="Arial" w:cs="Arial"/>
        </w:rPr>
      </w:pPr>
      <w:r w:rsidRPr="00EB446E">
        <w:rPr>
          <w:rFonts w:ascii="Arial" w:hAnsi="Arial" w:cs="Arial"/>
        </w:rPr>
        <w:t>Grade B is given when some graffiti is present, but it is minor in extent, and many people passing through the local environment would not notice it; </w:t>
      </w:r>
    </w:p>
    <w:p w:rsidR="003F34DA" w:rsidRPr="00EB446E" w:rsidRDefault="00020F1A" w:rsidP="0030545C">
      <w:pPr>
        <w:pStyle w:val="Questiontext"/>
        <w:numPr>
          <w:ilvl w:val="0"/>
          <w:numId w:val="9"/>
        </w:numPr>
        <w:rPr>
          <w:rFonts w:ascii="Arial" w:hAnsi="Arial" w:cs="Arial"/>
        </w:rPr>
      </w:pPr>
      <w:r w:rsidRPr="00EB446E">
        <w:rPr>
          <w:rFonts w:ascii="Arial" w:hAnsi="Arial" w:cs="Arial"/>
        </w:rPr>
        <w:t>Grade C is given when graffiti is present to the extent that it would be clearly visible to people passing through the local environment, and visible at a distance from at least one end of the 50m transect; and </w:t>
      </w:r>
    </w:p>
    <w:p w:rsidR="00020F1A" w:rsidRPr="00EB446E" w:rsidRDefault="00020F1A" w:rsidP="0030545C">
      <w:pPr>
        <w:pStyle w:val="Questiontext"/>
        <w:numPr>
          <w:ilvl w:val="0"/>
          <w:numId w:val="9"/>
        </w:numPr>
        <w:rPr>
          <w:rFonts w:ascii="Arial" w:hAnsi="Arial" w:cs="Arial"/>
        </w:rPr>
      </w:pPr>
      <w:r w:rsidRPr="00EB446E">
        <w:rPr>
          <w:rFonts w:ascii="Arial" w:hAnsi="Arial" w:cs="Arial"/>
        </w:rPr>
        <w:t>Grade D is given when graffiti is extensive over a large part of the 50m transect and is likely to be clearly visible and obtrusive to people passing through the local environment, and visible from any point on the transect.</w:t>
      </w:r>
    </w:p>
    <w:p w:rsidR="00020F1A" w:rsidRPr="00EB446E" w:rsidRDefault="00020F1A" w:rsidP="00020F1A">
      <w:pPr>
        <w:pStyle w:val="Questiontext"/>
        <w:rPr>
          <w:rFonts w:ascii="Arial" w:hAnsi="Arial" w:cs="Arial"/>
        </w:rPr>
      </w:pPr>
      <w:r w:rsidRPr="00EB446E">
        <w:rPr>
          <w:rFonts w:ascii="Arial" w:hAnsi="Arial" w:cs="Arial"/>
          <w:b/>
        </w:rPr>
        <w:t>Reason for local collection</w:t>
      </w:r>
      <w:r w:rsidR="003F34DA" w:rsidRPr="00EB446E">
        <w:rPr>
          <w:rFonts w:ascii="Arial" w:hAnsi="Arial" w:cs="Arial"/>
          <w:b/>
        </w:rPr>
        <w:t xml:space="preserve">: </w:t>
      </w:r>
      <w:r w:rsidRPr="00EB446E">
        <w:rPr>
          <w:rFonts w:ascii="Arial" w:hAnsi="Arial" w:cs="Arial"/>
        </w:rPr>
        <w:t>This metric is not collected elsewhere.</w:t>
      </w:r>
    </w:p>
    <w:p w:rsidR="00020F1A" w:rsidRPr="00EB446E" w:rsidRDefault="00020F1A" w:rsidP="00020F1A">
      <w:pPr>
        <w:pStyle w:val="Questiontext"/>
        <w:rPr>
          <w:rFonts w:ascii="Arial" w:hAnsi="Arial" w:cs="Arial"/>
        </w:rPr>
      </w:pPr>
      <w:r w:rsidRPr="00EB446E">
        <w:rPr>
          <w:rFonts w:ascii="Arial" w:hAnsi="Arial" w:cs="Arial"/>
          <w:b/>
        </w:rPr>
        <w:t>Period type</w:t>
      </w:r>
      <w:r w:rsidR="003F34DA" w:rsidRPr="00EB446E">
        <w:rPr>
          <w:rFonts w:ascii="Arial" w:hAnsi="Arial" w:cs="Arial"/>
          <w:b/>
        </w:rPr>
        <w:t>:</w:t>
      </w:r>
      <w:r w:rsidR="003F34DA" w:rsidRPr="00EB446E">
        <w:rPr>
          <w:rFonts w:ascii="Arial" w:hAnsi="Arial" w:cs="Arial"/>
        </w:rPr>
        <w:t xml:space="preserve"> </w:t>
      </w:r>
      <w:r w:rsidRPr="00EB446E">
        <w:rPr>
          <w:rFonts w:ascii="Arial" w:hAnsi="Arial" w:cs="Arial"/>
        </w:rPr>
        <w:t>Financial Year. Please note that this is da</w:t>
      </w:r>
      <w:r w:rsidR="003F34DA" w:rsidRPr="00EB446E">
        <w:rPr>
          <w:rFonts w:ascii="Arial" w:hAnsi="Arial" w:cs="Arial"/>
        </w:rPr>
        <w:t>ta for the whole year 1st April-</w:t>
      </w:r>
      <w:r w:rsidRPr="00EB446E">
        <w:rPr>
          <w:rFonts w:ascii="Arial" w:hAnsi="Arial" w:cs="Arial"/>
        </w:rPr>
        <w:t>31</w:t>
      </w:r>
      <w:r w:rsidR="003F34DA" w:rsidRPr="00EB446E">
        <w:rPr>
          <w:rFonts w:ascii="Arial" w:hAnsi="Arial" w:cs="Arial"/>
        </w:rPr>
        <w:t>st</w:t>
      </w:r>
      <w:r w:rsidRPr="00EB446E">
        <w:rPr>
          <w:rFonts w:ascii="Arial" w:hAnsi="Arial" w:cs="Arial"/>
        </w:rPr>
        <w:t xml:space="preserve"> March.</w:t>
      </w:r>
    </w:p>
    <w:p w:rsidR="00020F1A" w:rsidRPr="00EB446E" w:rsidRDefault="00020F1A" w:rsidP="00020F1A">
      <w:pPr>
        <w:pStyle w:val="Questiontext"/>
        <w:rPr>
          <w:rFonts w:ascii="Arial" w:hAnsi="Arial" w:cs="Arial"/>
        </w:rPr>
      </w:pPr>
      <w:r w:rsidRPr="00EB446E">
        <w:rPr>
          <w:rFonts w:ascii="Arial" w:hAnsi="Arial" w:cs="Arial"/>
          <w:b/>
        </w:rPr>
        <w:t>Metric type</w:t>
      </w:r>
      <w:r w:rsidR="003F34DA" w:rsidRPr="00EB446E">
        <w:rPr>
          <w:rFonts w:ascii="Arial" w:hAnsi="Arial" w:cs="Arial"/>
          <w:b/>
        </w:rPr>
        <w:t>:</w:t>
      </w:r>
      <w:r w:rsidR="003F34DA" w:rsidRPr="00EB446E">
        <w:rPr>
          <w:rFonts w:ascii="Arial" w:hAnsi="Arial" w:cs="Arial"/>
        </w:rPr>
        <w:t xml:space="preserve"> </w:t>
      </w:r>
      <w:r w:rsidRPr="00EB446E">
        <w:rPr>
          <w:rFonts w:ascii="Arial" w:hAnsi="Arial" w:cs="Arial"/>
        </w:rPr>
        <w:t xml:space="preserve">Local </w:t>
      </w:r>
      <w:r w:rsidR="006F593B" w:rsidRPr="00EB446E">
        <w:rPr>
          <w:rFonts w:ascii="Arial" w:hAnsi="Arial" w:cs="Arial"/>
        </w:rPr>
        <w:t>–</w:t>
      </w:r>
      <w:r w:rsidRPr="00EB446E">
        <w:rPr>
          <w:rFonts w:ascii="Arial" w:hAnsi="Arial" w:cs="Arial"/>
        </w:rPr>
        <w:t xml:space="preserve"> this data is not published elsewhere.</w:t>
      </w:r>
    </w:p>
    <w:p w:rsidR="00020F1A" w:rsidRPr="00EB446E" w:rsidRDefault="00020F1A" w:rsidP="00EB446E">
      <w:pPr>
        <w:pStyle w:val="Heading2"/>
      </w:pPr>
      <w:r w:rsidRPr="00EB446E">
        <w:br w:type="page"/>
      </w:r>
      <w:bookmarkStart w:id="14" w:name="_Toc481744045"/>
      <w:r w:rsidRPr="00EB446E">
        <w:lastRenderedPageBreak/>
        <w:t>Number of sites surveyed for fly</w:t>
      </w:r>
      <w:r w:rsidR="003F34DA" w:rsidRPr="00EB446E">
        <w:t>-</w:t>
      </w:r>
      <w:r w:rsidRPr="00EB446E">
        <w:t>posting by grade</w:t>
      </w:r>
      <w:bookmarkEnd w:id="14"/>
    </w:p>
    <w:p w:rsidR="00EB446E" w:rsidRDefault="00EB446E" w:rsidP="003F34DA">
      <w:pPr>
        <w:rPr>
          <w:sz w:val="20"/>
          <w:szCs w:val="20"/>
        </w:rPr>
      </w:pPr>
    </w:p>
    <w:p w:rsidR="003F34DA" w:rsidRPr="00EB446E" w:rsidRDefault="00020F1A" w:rsidP="003F34DA">
      <w:pPr>
        <w:rPr>
          <w:sz w:val="20"/>
          <w:szCs w:val="20"/>
        </w:rPr>
      </w:pPr>
      <w:r w:rsidRPr="00EB446E">
        <w:rPr>
          <w:sz w:val="20"/>
          <w:szCs w:val="20"/>
        </w:rPr>
        <w:t>Data that you have already provided for the previous three periods is included here and you can ed</w:t>
      </w:r>
      <w:r w:rsidR="003F34DA" w:rsidRPr="00EB446E">
        <w:rPr>
          <w:sz w:val="20"/>
          <w:szCs w:val="20"/>
        </w:rPr>
        <w:t>it or add to this if you wish.</w:t>
      </w:r>
    </w:p>
    <w:p w:rsidR="003F34DA" w:rsidRPr="00EB446E" w:rsidRDefault="003F34DA" w:rsidP="003F34DA">
      <w:pPr>
        <w:rPr>
          <w:sz w:val="20"/>
          <w:szCs w:val="20"/>
        </w:rPr>
      </w:pPr>
    </w:p>
    <w:p w:rsidR="003F34DA" w:rsidRPr="00EB446E" w:rsidRDefault="00020F1A" w:rsidP="003F34DA">
      <w:pPr>
        <w:rPr>
          <w:sz w:val="20"/>
          <w:szCs w:val="20"/>
        </w:rPr>
      </w:pPr>
      <w:r w:rsidRPr="00EB446E">
        <w:rPr>
          <w:sz w:val="20"/>
          <w:szCs w:val="20"/>
        </w:rPr>
        <w:t>Please note the unit of measure for the figure entered here should be a count</w:t>
      </w:r>
      <w:r w:rsidRPr="00EB446E">
        <w:rPr>
          <w:sz w:val="20"/>
          <w:szCs w:val="20"/>
        </w:rPr>
        <w:br/>
      </w:r>
    </w:p>
    <w:p w:rsidR="008361DD" w:rsidRPr="00EB446E" w:rsidRDefault="00020F1A" w:rsidP="003F34DA">
      <w:pPr>
        <w:rPr>
          <w:sz w:val="20"/>
          <w:szCs w:val="20"/>
        </w:rPr>
      </w:pPr>
      <w:r w:rsidRPr="00EB446E">
        <w:rPr>
          <w:sz w:val="20"/>
          <w:szCs w:val="20"/>
        </w:rPr>
        <w:t>Please provide a numbe</w:t>
      </w:r>
      <w:r w:rsidR="008361DD" w:rsidRPr="00EB446E">
        <w:rPr>
          <w:sz w:val="20"/>
          <w:szCs w:val="20"/>
        </w:rPr>
        <w:t>r greater than or equal to zero.</w:t>
      </w:r>
      <w:r w:rsidRPr="00EB446E">
        <w:rPr>
          <w:sz w:val="20"/>
          <w:szCs w:val="20"/>
        </w:rPr>
        <w:br/>
      </w:r>
    </w:p>
    <w:p w:rsidR="008361DD" w:rsidRPr="00EB446E" w:rsidRDefault="00020F1A" w:rsidP="003F34DA">
      <w:pPr>
        <w:rPr>
          <w:sz w:val="20"/>
          <w:szCs w:val="20"/>
        </w:rPr>
      </w:pPr>
      <w:r w:rsidRPr="00EB446E">
        <w:rPr>
          <w:sz w:val="20"/>
          <w:szCs w:val="20"/>
        </w:rPr>
        <w:t xml:space="preserve">If the figure is zero please enter 0 rather than leaving the answer box blank. </w:t>
      </w:r>
    </w:p>
    <w:p w:rsidR="008361DD" w:rsidRPr="00EB446E" w:rsidRDefault="008361DD" w:rsidP="003F34DA">
      <w:pPr>
        <w:rPr>
          <w:sz w:val="20"/>
          <w:szCs w:val="20"/>
        </w:rPr>
      </w:pPr>
    </w:p>
    <w:p w:rsidR="008361DD" w:rsidRPr="00EB446E" w:rsidRDefault="00020F1A" w:rsidP="003F34DA">
      <w:pPr>
        <w:rPr>
          <w:b/>
          <w:sz w:val="20"/>
          <w:szCs w:val="20"/>
        </w:rPr>
      </w:pPr>
      <w:r w:rsidRPr="00EB446E">
        <w:rPr>
          <w:sz w:val="20"/>
          <w:szCs w:val="20"/>
        </w:rPr>
        <w:t>However if you don</w:t>
      </w:r>
      <w:r w:rsidR="006F593B" w:rsidRPr="00EB446E">
        <w:rPr>
          <w:sz w:val="20"/>
          <w:szCs w:val="20"/>
        </w:rPr>
        <w:t>’</w:t>
      </w:r>
      <w:r w:rsidRPr="00EB446E">
        <w:rPr>
          <w:sz w:val="20"/>
          <w:szCs w:val="20"/>
        </w:rPr>
        <w:t>t know or are not submitting this figure please leave the answer box blank.</w:t>
      </w:r>
      <w:r w:rsidRPr="00EB446E">
        <w:rPr>
          <w:sz w:val="20"/>
          <w:szCs w:val="20"/>
        </w:rPr>
        <w:br/>
      </w:r>
    </w:p>
    <w:p w:rsidR="00020F1A" w:rsidRPr="00EB446E" w:rsidRDefault="00020F1A" w:rsidP="003F34DA">
      <w:pPr>
        <w:rPr>
          <w:sz w:val="20"/>
          <w:szCs w:val="20"/>
        </w:rPr>
      </w:pPr>
      <w:r w:rsidRPr="00EB446E">
        <w:rPr>
          <w:b/>
          <w:sz w:val="20"/>
          <w:szCs w:val="20"/>
        </w:rPr>
        <w:t>Total number of sites graded:</w:t>
      </w:r>
    </w:p>
    <w:tbl>
      <w:tblPr>
        <w:tblW w:w="0" w:type="auto"/>
        <w:tblLook w:val="04A0" w:firstRow="1" w:lastRow="0" w:firstColumn="1" w:lastColumn="0" w:noHBand="0" w:noVBand="1"/>
      </w:tblPr>
      <w:tblGrid>
        <w:gridCol w:w="1162"/>
        <w:gridCol w:w="884"/>
        <w:gridCol w:w="884"/>
        <w:gridCol w:w="884"/>
        <w:gridCol w:w="884"/>
        <w:gridCol w:w="884"/>
        <w:gridCol w:w="884"/>
        <w:gridCol w:w="884"/>
      </w:tblGrid>
      <w:tr w:rsidR="00020F1A" w:rsidRPr="00EB446E" w:rsidTr="00020F1A">
        <w:trPr>
          <w:cantSplit/>
          <w:tblHeader/>
        </w:trPr>
        <w:tc>
          <w:tcPr>
            <w:tcW w:w="0" w:type="auto"/>
            <w:tcBorders>
              <w:top w:val="nil"/>
              <w:left w:val="nil"/>
              <w:bottom w:val="nil"/>
              <w:right w:val="single" w:sz="4" w:space="0" w:color="auto"/>
            </w:tcBorders>
          </w:tcPr>
          <w:p w:rsidR="00020F1A" w:rsidRPr="00EB446E" w:rsidRDefault="00020F1A">
            <w:pPr>
              <w:jc w:val="center"/>
              <w:rPr>
                <w:sz w:val="20"/>
                <w:szCs w:val="20"/>
              </w:rPr>
            </w:pP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 A</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B</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C</w:t>
            </w:r>
            <w:r w:rsidR="006F593B" w:rsidRPr="00EB446E">
              <w:rPr>
                <w:rStyle w:val="Answertextfont"/>
              </w:rPr>
              <w:t>–</w:t>
            </w:r>
          </w:p>
        </w:tc>
        <w:tc>
          <w:tcPr>
            <w:tcW w:w="0" w:type="auto"/>
            <w:tcBorders>
              <w:top w:val="nil"/>
              <w:left w:val="nil"/>
              <w:bottom w:val="nil"/>
              <w:right w:val="single" w:sz="4" w:space="0" w:color="auto"/>
            </w:tcBorders>
            <w:vAlign w:val="bottom"/>
            <w:hideMark/>
          </w:tcPr>
          <w:p w:rsidR="00020F1A" w:rsidRPr="00EB446E" w:rsidRDefault="00020F1A">
            <w:pPr>
              <w:jc w:val="center"/>
              <w:rPr>
                <w:rStyle w:val="Answertextfont"/>
              </w:rPr>
            </w:pPr>
            <w:r w:rsidRPr="00EB446E">
              <w:rPr>
                <w:rStyle w:val="Answertextfont"/>
              </w:rPr>
              <w:t>D</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C45FE">
            <w:pPr>
              <w:rPr>
                <w:sz w:val="20"/>
                <w:szCs w:val="20"/>
              </w:rPr>
            </w:pPr>
            <w:r w:rsidRPr="00EB446E">
              <w:rPr>
                <w:rStyle w:val="Answertextfont"/>
              </w:rPr>
              <w:t>2014/2015</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C45FE">
            <w:pPr>
              <w:rPr>
                <w:sz w:val="20"/>
                <w:szCs w:val="20"/>
              </w:rPr>
            </w:pPr>
            <w:r w:rsidRPr="00EB446E">
              <w:rPr>
                <w:rStyle w:val="Answertextfont"/>
              </w:rPr>
              <w:t>2015/2016</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C45FE">
            <w:pPr>
              <w:rPr>
                <w:sz w:val="20"/>
                <w:szCs w:val="20"/>
              </w:rPr>
            </w:pPr>
            <w:r w:rsidRPr="00EB446E">
              <w:rPr>
                <w:rStyle w:val="Answertextfont"/>
              </w:rPr>
              <w:t>2016/2017</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r w:rsidR="00020F1A" w:rsidRPr="00EB446E" w:rsidTr="00020F1A">
        <w:tc>
          <w:tcPr>
            <w:tcW w:w="0" w:type="auto"/>
            <w:tcBorders>
              <w:top w:val="single" w:sz="4" w:space="0" w:color="auto"/>
              <w:left w:val="nil"/>
              <w:bottom w:val="nil"/>
              <w:right w:val="single" w:sz="4" w:space="0" w:color="auto"/>
            </w:tcBorders>
            <w:hideMark/>
          </w:tcPr>
          <w:p w:rsidR="00020F1A" w:rsidRPr="00EB446E" w:rsidRDefault="003C45FE">
            <w:pPr>
              <w:rPr>
                <w:sz w:val="20"/>
                <w:szCs w:val="20"/>
              </w:rPr>
            </w:pPr>
            <w:r>
              <w:rPr>
                <w:sz w:val="20"/>
                <w:szCs w:val="20"/>
              </w:rPr>
              <w:t>2017/2018</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c>
          <w:tcPr>
            <w:tcW w:w="0" w:type="auto"/>
            <w:tcBorders>
              <w:top w:val="single" w:sz="4" w:space="0" w:color="auto"/>
              <w:left w:val="single" w:sz="4" w:space="0" w:color="auto"/>
              <w:bottom w:val="nil"/>
              <w:right w:val="single" w:sz="4" w:space="0" w:color="auto"/>
            </w:tcBorders>
            <w:vAlign w:val="center"/>
            <w:hideMark/>
          </w:tcPr>
          <w:p w:rsidR="00020F1A" w:rsidRPr="00EB446E" w:rsidRDefault="00020F1A">
            <w:pPr>
              <w:jc w:val="center"/>
              <w:rPr>
                <w:sz w:val="20"/>
                <w:szCs w:val="20"/>
              </w:rPr>
            </w:pPr>
            <w:r w:rsidRPr="00EB446E">
              <w:rPr>
                <w:sz w:val="20"/>
                <w:szCs w:val="20"/>
              </w:rPr>
              <w:t>______</w:t>
            </w:r>
          </w:p>
        </w:tc>
      </w:tr>
    </w:tbl>
    <w:p w:rsidR="00020F1A" w:rsidRPr="00EB446E" w:rsidRDefault="00020F1A" w:rsidP="00020F1A">
      <w:pPr>
        <w:pStyle w:val="Questiontext"/>
        <w:rPr>
          <w:rFonts w:ascii="Arial" w:hAnsi="Arial" w:cs="Arial"/>
        </w:rPr>
      </w:pPr>
    </w:p>
    <w:p w:rsidR="00020F1A" w:rsidRPr="00EB446E" w:rsidRDefault="00020F1A" w:rsidP="003F34DA">
      <w:pPr>
        <w:rPr>
          <w:sz w:val="20"/>
          <w:szCs w:val="20"/>
        </w:rPr>
      </w:pPr>
      <w:r w:rsidRPr="00EB446E">
        <w:rPr>
          <w:sz w:val="20"/>
          <w:szCs w:val="20"/>
        </w:rPr>
        <w:t>If there is any information that other authorities should be aware of when interpreting your figures for any particular period, please describe this in a sentence or two here. Information you have already provided for the previous three periods is also included here and you can edit or add to this if you wish.</w:t>
      </w:r>
    </w:p>
    <w:p w:rsidR="008361DD" w:rsidRPr="00EB446E" w:rsidRDefault="008361DD" w:rsidP="003F34DA">
      <w:pPr>
        <w:rPr>
          <w:sz w:val="20"/>
          <w:szCs w:val="20"/>
        </w:rPr>
      </w:pPr>
    </w:p>
    <w:tbl>
      <w:tblPr>
        <w:tblW w:w="0" w:type="auto"/>
        <w:tblLook w:val="04A0" w:firstRow="1" w:lastRow="0" w:firstColumn="1" w:lastColumn="0" w:noHBand="0" w:noVBand="1"/>
      </w:tblPr>
      <w:tblGrid>
        <w:gridCol w:w="1162"/>
        <w:gridCol w:w="3553"/>
      </w:tblGrid>
      <w:tr w:rsidR="00020F1A" w:rsidRPr="00EB446E" w:rsidTr="00020F1A">
        <w:tc>
          <w:tcPr>
            <w:tcW w:w="0" w:type="auto"/>
            <w:hideMark/>
          </w:tcPr>
          <w:p w:rsidR="00020F1A" w:rsidRPr="00EB446E" w:rsidRDefault="003C45FE">
            <w:pPr>
              <w:autoSpaceDE w:val="0"/>
              <w:autoSpaceDN w:val="0"/>
              <w:adjustRightInd w:val="0"/>
              <w:rPr>
                <w:sz w:val="20"/>
                <w:szCs w:val="20"/>
              </w:rPr>
            </w:pPr>
            <w:r w:rsidRPr="00EB446E">
              <w:rPr>
                <w:rStyle w:val="Answertextfont"/>
              </w:rPr>
              <w:t>2014/2015</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C45FE">
            <w:pPr>
              <w:autoSpaceDE w:val="0"/>
              <w:autoSpaceDN w:val="0"/>
              <w:adjustRightInd w:val="0"/>
              <w:rPr>
                <w:sz w:val="20"/>
                <w:szCs w:val="20"/>
              </w:rPr>
            </w:pPr>
            <w:r w:rsidRPr="00EB446E">
              <w:rPr>
                <w:rStyle w:val="Answertextfont"/>
              </w:rPr>
              <w:t>2015/2016</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C45FE">
            <w:pPr>
              <w:autoSpaceDE w:val="0"/>
              <w:autoSpaceDN w:val="0"/>
              <w:adjustRightInd w:val="0"/>
              <w:rPr>
                <w:sz w:val="20"/>
                <w:szCs w:val="20"/>
              </w:rPr>
            </w:pPr>
            <w:r w:rsidRPr="00EB446E">
              <w:rPr>
                <w:rStyle w:val="Answertextfont"/>
              </w:rPr>
              <w:t>2016/2017</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r w:rsidR="00020F1A" w:rsidRPr="00EB446E" w:rsidTr="00020F1A">
        <w:tc>
          <w:tcPr>
            <w:tcW w:w="0" w:type="auto"/>
            <w:hideMark/>
          </w:tcPr>
          <w:p w:rsidR="00020F1A" w:rsidRPr="00EB446E" w:rsidRDefault="003C45FE">
            <w:pPr>
              <w:autoSpaceDE w:val="0"/>
              <w:autoSpaceDN w:val="0"/>
              <w:adjustRightInd w:val="0"/>
              <w:rPr>
                <w:sz w:val="20"/>
                <w:szCs w:val="20"/>
              </w:rPr>
            </w:pPr>
            <w:r>
              <w:rPr>
                <w:sz w:val="20"/>
                <w:szCs w:val="20"/>
              </w:rPr>
              <w:t>2017/2018</w:t>
            </w:r>
          </w:p>
        </w:tc>
        <w:tc>
          <w:tcPr>
            <w:tcW w:w="0" w:type="auto"/>
            <w:hideMark/>
          </w:tcPr>
          <w:p w:rsidR="00020F1A" w:rsidRPr="00EB446E" w:rsidRDefault="00020F1A">
            <w:pPr>
              <w:autoSpaceDE w:val="0"/>
              <w:autoSpaceDN w:val="0"/>
              <w:adjustRightInd w:val="0"/>
              <w:rPr>
                <w:sz w:val="20"/>
                <w:szCs w:val="20"/>
              </w:rPr>
            </w:pPr>
            <w:r w:rsidRPr="00EB446E">
              <w:rPr>
                <w:sz w:val="20"/>
                <w:szCs w:val="20"/>
              </w:rPr>
              <w:t>______________________________</w:t>
            </w:r>
          </w:p>
        </w:tc>
      </w:tr>
    </w:tbl>
    <w:p w:rsidR="00020F1A" w:rsidRPr="00EB446E" w:rsidRDefault="00020F1A" w:rsidP="00020F1A">
      <w:pPr>
        <w:rPr>
          <w:sz w:val="20"/>
          <w:szCs w:val="20"/>
        </w:rPr>
      </w:pPr>
    </w:p>
    <w:p w:rsidR="008361DD" w:rsidRPr="00EB446E" w:rsidRDefault="00020F1A" w:rsidP="003F34DA">
      <w:pPr>
        <w:rPr>
          <w:sz w:val="20"/>
          <w:szCs w:val="20"/>
        </w:rPr>
      </w:pPr>
      <w:r w:rsidRPr="00EB446E">
        <w:rPr>
          <w:b/>
          <w:sz w:val="20"/>
          <w:szCs w:val="20"/>
        </w:rPr>
        <w:t>Description</w:t>
      </w:r>
      <w:r w:rsidR="008361DD" w:rsidRPr="00EB446E">
        <w:rPr>
          <w:b/>
          <w:sz w:val="20"/>
          <w:szCs w:val="20"/>
        </w:rPr>
        <w:t>:</w:t>
      </w:r>
      <w:r w:rsidR="008361DD" w:rsidRPr="00EB446E">
        <w:rPr>
          <w:sz w:val="20"/>
          <w:szCs w:val="20"/>
        </w:rPr>
        <w:t xml:space="preserve"> </w:t>
      </w:r>
      <w:r w:rsidRPr="00EB446E">
        <w:rPr>
          <w:sz w:val="20"/>
          <w:szCs w:val="20"/>
        </w:rPr>
        <w:t>This metric records the total number of sites surveyed for detritus by each grade in the reporting period.</w:t>
      </w:r>
      <w:r w:rsidRPr="00EB446E">
        <w:rPr>
          <w:sz w:val="20"/>
          <w:szCs w:val="20"/>
        </w:rPr>
        <w:br/>
      </w:r>
    </w:p>
    <w:p w:rsidR="008361DD" w:rsidRPr="00EB446E" w:rsidRDefault="00020F1A" w:rsidP="003F34DA">
      <w:pPr>
        <w:rPr>
          <w:sz w:val="20"/>
          <w:szCs w:val="20"/>
        </w:rPr>
      </w:pPr>
      <w:r w:rsidRPr="00EB446E">
        <w:rPr>
          <w:sz w:val="20"/>
          <w:szCs w:val="20"/>
        </w:rPr>
        <w:t>Flyposting is defined as any printed material and associated remains informally or illegally fixed to any structure. Flyposting includes any size of material from small stickers up to large posters often advertising popular music recordings, concerts and other events. </w:t>
      </w:r>
      <w:r w:rsidRPr="00EB446E">
        <w:rPr>
          <w:sz w:val="20"/>
          <w:szCs w:val="20"/>
        </w:rPr>
        <w:br/>
      </w:r>
    </w:p>
    <w:p w:rsidR="008361DD" w:rsidRPr="00EB446E" w:rsidRDefault="00020F1A" w:rsidP="003F34DA">
      <w:pPr>
        <w:rPr>
          <w:sz w:val="20"/>
          <w:szCs w:val="20"/>
        </w:rPr>
      </w:pPr>
      <w:r w:rsidRPr="00EB446E">
        <w:rPr>
          <w:sz w:val="20"/>
          <w:szCs w:val="20"/>
        </w:rPr>
        <w:t xml:space="preserve">Flyposting excludes formally managed and approved advertising hoardings and valid, legally placed signs and notices. It also excludes: l business cards and handbills placed under vehicle windscreen wipers and vehicle door handles; l illegal displays on movable objects such as advertising A boards, billboards on movable bases on farmland and other open land, and on </w:t>
      </w:r>
      <w:r w:rsidR="006F593B" w:rsidRPr="00EB446E">
        <w:rPr>
          <w:sz w:val="20"/>
          <w:szCs w:val="20"/>
        </w:rPr>
        <w:t>‘</w:t>
      </w:r>
      <w:r w:rsidRPr="00EB446E">
        <w:rPr>
          <w:sz w:val="20"/>
          <w:szCs w:val="20"/>
        </w:rPr>
        <w:t>barrage balloons</w:t>
      </w:r>
      <w:r w:rsidR="006F593B" w:rsidRPr="00EB446E">
        <w:rPr>
          <w:sz w:val="20"/>
          <w:szCs w:val="20"/>
        </w:rPr>
        <w:t>’</w:t>
      </w:r>
      <w:r w:rsidRPr="00EB446E">
        <w:rPr>
          <w:sz w:val="20"/>
          <w:szCs w:val="20"/>
        </w:rPr>
        <w:t xml:space="preserve"> </w:t>
      </w:r>
      <w:r w:rsidR="008361DD" w:rsidRPr="00EB446E">
        <w:rPr>
          <w:sz w:val="20"/>
          <w:szCs w:val="20"/>
        </w:rPr>
        <w:t>etc.</w:t>
      </w:r>
      <w:r w:rsidRPr="00EB446E">
        <w:rPr>
          <w:sz w:val="20"/>
          <w:szCs w:val="20"/>
        </w:rPr>
        <w:t> </w:t>
      </w:r>
      <w:r w:rsidRPr="00EB446E">
        <w:rPr>
          <w:sz w:val="20"/>
          <w:szCs w:val="20"/>
        </w:rPr>
        <w:br/>
      </w:r>
    </w:p>
    <w:p w:rsidR="008361DD" w:rsidRPr="00EB446E" w:rsidRDefault="00020F1A" w:rsidP="003F34DA">
      <w:pPr>
        <w:rPr>
          <w:sz w:val="20"/>
          <w:szCs w:val="20"/>
        </w:rPr>
      </w:pPr>
      <w:r w:rsidRPr="00EB446E">
        <w:rPr>
          <w:sz w:val="20"/>
          <w:szCs w:val="20"/>
        </w:rPr>
        <w:t>Flyposting should be recorded if it is visible from relevant land and highways (in other words, from the survey transect), on the surface of any building, wall, fence or other structure or erection, where that surface is readily visible form a place on that land or highway to which the public have access. </w:t>
      </w:r>
      <w:r w:rsidRPr="00EB446E">
        <w:rPr>
          <w:sz w:val="20"/>
          <w:szCs w:val="20"/>
        </w:rPr>
        <w:br/>
      </w:r>
    </w:p>
    <w:p w:rsidR="008361DD" w:rsidRPr="00EB446E" w:rsidRDefault="008361DD" w:rsidP="003F34DA">
      <w:pPr>
        <w:rPr>
          <w:sz w:val="20"/>
          <w:szCs w:val="20"/>
        </w:rPr>
      </w:pPr>
      <w:r w:rsidRPr="00EB446E">
        <w:rPr>
          <w:sz w:val="20"/>
          <w:szCs w:val="20"/>
        </w:rPr>
        <w:t>Grades are: </w:t>
      </w:r>
    </w:p>
    <w:p w:rsidR="008361DD" w:rsidRPr="00EB446E" w:rsidRDefault="00020F1A" w:rsidP="0030545C">
      <w:pPr>
        <w:numPr>
          <w:ilvl w:val="0"/>
          <w:numId w:val="10"/>
        </w:numPr>
        <w:rPr>
          <w:sz w:val="20"/>
          <w:szCs w:val="20"/>
        </w:rPr>
      </w:pPr>
      <w:r w:rsidRPr="00EB446E">
        <w:rPr>
          <w:sz w:val="20"/>
          <w:szCs w:val="20"/>
        </w:rPr>
        <w:t>Grade A is given when the local environment is completely free from flyposting; </w:t>
      </w:r>
    </w:p>
    <w:p w:rsidR="008361DD" w:rsidRPr="00EB446E" w:rsidRDefault="00020F1A" w:rsidP="0030545C">
      <w:pPr>
        <w:numPr>
          <w:ilvl w:val="0"/>
          <w:numId w:val="10"/>
        </w:numPr>
        <w:rPr>
          <w:sz w:val="20"/>
          <w:szCs w:val="20"/>
        </w:rPr>
      </w:pPr>
      <w:r w:rsidRPr="00EB446E">
        <w:rPr>
          <w:sz w:val="20"/>
          <w:szCs w:val="20"/>
        </w:rPr>
        <w:t>Grade B is given when some flyposting is present, but it is minor in nature and it is likely that many people would not notice its presence. This can include tiebands or other forms of fastening which remain after a notice has been removed; </w:t>
      </w:r>
    </w:p>
    <w:p w:rsidR="008361DD" w:rsidRPr="00EB446E" w:rsidRDefault="00020F1A" w:rsidP="0030545C">
      <w:pPr>
        <w:numPr>
          <w:ilvl w:val="0"/>
          <w:numId w:val="10"/>
        </w:numPr>
        <w:rPr>
          <w:sz w:val="20"/>
          <w:szCs w:val="20"/>
        </w:rPr>
      </w:pPr>
      <w:r w:rsidRPr="00EB446E">
        <w:rPr>
          <w:sz w:val="20"/>
          <w:szCs w:val="20"/>
        </w:rPr>
        <w:t>Grade C is given when flyposting is present on the local environment to the extent that it is likely to be clearly visible to people using the area, and visible at a distance from at least one end of a 50m transect; and </w:t>
      </w:r>
    </w:p>
    <w:p w:rsidR="00020F1A" w:rsidRPr="00EB446E" w:rsidRDefault="00020F1A" w:rsidP="0030545C">
      <w:pPr>
        <w:numPr>
          <w:ilvl w:val="0"/>
          <w:numId w:val="10"/>
        </w:numPr>
        <w:rPr>
          <w:sz w:val="20"/>
          <w:szCs w:val="20"/>
        </w:rPr>
      </w:pPr>
      <w:r w:rsidRPr="00EB446E">
        <w:rPr>
          <w:sz w:val="20"/>
          <w:szCs w:val="20"/>
        </w:rPr>
        <w:t>Grade D is given when flyposting is extensive throughout much of the local environment and is clearly</w:t>
      </w:r>
    </w:p>
    <w:p w:rsidR="00020F1A" w:rsidRPr="00EB446E" w:rsidRDefault="00020F1A" w:rsidP="003F34DA">
      <w:pPr>
        <w:rPr>
          <w:sz w:val="20"/>
          <w:szCs w:val="20"/>
        </w:rPr>
      </w:pPr>
    </w:p>
    <w:p w:rsidR="00020F1A" w:rsidRPr="00EB446E" w:rsidRDefault="00020F1A" w:rsidP="008361DD">
      <w:pPr>
        <w:rPr>
          <w:sz w:val="20"/>
          <w:szCs w:val="20"/>
        </w:rPr>
      </w:pPr>
      <w:r w:rsidRPr="00EB446E">
        <w:rPr>
          <w:b/>
          <w:sz w:val="20"/>
          <w:szCs w:val="20"/>
        </w:rPr>
        <w:lastRenderedPageBreak/>
        <w:t>Reason for local collection</w:t>
      </w:r>
      <w:r w:rsidR="008361DD" w:rsidRPr="00EB446E">
        <w:rPr>
          <w:b/>
          <w:sz w:val="20"/>
          <w:szCs w:val="20"/>
        </w:rPr>
        <w:t>:</w:t>
      </w:r>
      <w:r w:rsidR="008361DD" w:rsidRPr="00EB446E">
        <w:rPr>
          <w:sz w:val="20"/>
          <w:szCs w:val="20"/>
        </w:rPr>
        <w:t xml:space="preserve"> </w:t>
      </w:r>
      <w:r w:rsidRPr="00EB446E">
        <w:rPr>
          <w:sz w:val="20"/>
          <w:szCs w:val="20"/>
        </w:rPr>
        <w:t>This metric is not collected elsewhere.</w:t>
      </w:r>
      <w:r w:rsidRPr="00EB446E">
        <w:rPr>
          <w:sz w:val="20"/>
          <w:szCs w:val="20"/>
        </w:rPr>
        <w:br/>
      </w:r>
    </w:p>
    <w:p w:rsidR="00020F1A" w:rsidRPr="00EB446E" w:rsidRDefault="00020F1A" w:rsidP="003F34DA">
      <w:pPr>
        <w:rPr>
          <w:sz w:val="20"/>
          <w:szCs w:val="20"/>
        </w:rPr>
      </w:pPr>
      <w:r w:rsidRPr="00EB446E">
        <w:rPr>
          <w:b/>
          <w:sz w:val="20"/>
          <w:szCs w:val="20"/>
        </w:rPr>
        <w:t>Period type</w:t>
      </w:r>
      <w:r w:rsidR="008361DD" w:rsidRPr="00EB446E">
        <w:rPr>
          <w:b/>
          <w:sz w:val="20"/>
          <w:szCs w:val="20"/>
        </w:rPr>
        <w:t>:</w:t>
      </w:r>
      <w:r w:rsidR="008361DD" w:rsidRPr="00EB446E">
        <w:rPr>
          <w:sz w:val="20"/>
          <w:szCs w:val="20"/>
        </w:rPr>
        <w:t xml:space="preserve"> </w:t>
      </w:r>
      <w:r w:rsidRPr="00EB446E">
        <w:rPr>
          <w:sz w:val="20"/>
          <w:szCs w:val="20"/>
        </w:rPr>
        <w:t>Financial Year. Please note that this is data f</w:t>
      </w:r>
      <w:r w:rsidR="008361DD" w:rsidRPr="00EB446E">
        <w:rPr>
          <w:sz w:val="20"/>
          <w:szCs w:val="20"/>
        </w:rPr>
        <w:t>or the whole year 1st April-</w:t>
      </w:r>
      <w:r w:rsidRPr="00EB446E">
        <w:rPr>
          <w:sz w:val="20"/>
          <w:szCs w:val="20"/>
        </w:rPr>
        <w:t>31</w:t>
      </w:r>
      <w:r w:rsidR="008361DD" w:rsidRPr="00EB446E">
        <w:rPr>
          <w:sz w:val="20"/>
          <w:szCs w:val="20"/>
        </w:rPr>
        <w:t>st</w:t>
      </w:r>
      <w:r w:rsidRPr="00EB446E">
        <w:rPr>
          <w:sz w:val="20"/>
          <w:szCs w:val="20"/>
        </w:rPr>
        <w:t xml:space="preserve"> March.</w:t>
      </w:r>
    </w:p>
    <w:p w:rsidR="00020F1A" w:rsidRPr="00EB446E" w:rsidRDefault="00020F1A" w:rsidP="003F34DA">
      <w:pPr>
        <w:rPr>
          <w:sz w:val="20"/>
          <w:szCs w:val="20"/>
        </w:rPr>
      </w:pPr>
    </w:p>
    <w:p w:rsidR="00020F1A" w:rsidRPr="00EB446E" w:rsidRDefault="00020F1A" w:rsidP="00A13AD3">
      <w:pPr>
        <w:rPr>
          <w:sz w:val="20"/>
          <w:szCs w:val="20"/>
        </w:rPr>
      </w:pPr>
      <w:r w:rsidRPr="00EB446E">
        <w:rPr>
          <w:b/>
          <w:sz w:val="20"/>
          <w:szCs w:val="20"/>
        </w:rPr>
        <w:t>Metric type</w:t>
      </w:r>
      <w:r w:rsidR="008361DD" w:rsidRPr="00EB446E">
        <w:rPr>
          <w:b/>
          <w:sz w:val="20"/>
          <w:szCs w:val="20"/>
        </w:rPr>
        <w:t>:</w:t>
      </w:r>
      <w:r w:rsidR="008361DD" w:rsidRPr="00EB446E">
        <w:rPr>
          <w:sz w:val="20"/>
          <w:szCs w:val="20"/>
        </w:rPr>
        <w:t xml:space="preserve"> </w:t>
      </w:r>
      <w:r w:rsidRPr="00EB446E">
        <w:rPr>
          <w:sz w:val="20"/>
          <w:szCs w:val="20"/>
        </w:rPr>
        <w:t xml:space="preserve">Local </w:t>
      </w:r>
      <w:r w:rsidR="006F593B" w:rsidRPr="00EB446E">
        <w:rPr>
          <w:sz w:val="20"/>
          <w:szCs w:val="20"/>
        </w:rPr>
        <w:t>–</w:t>
      </w:r>
      <w:r w:rsidRPr="00EB446E">
        <w:rPr>
          <w:sz w:val="20"/>
          <w:szCs w:val="20"/>
        </w:rPr>
        <w:t xml:space="preserve"> this d</w:t>
      </w:r>
      <w:r w:rsidR="00A13AD3">
        <w:rPr>
          <w:sz w:val="20"/>
          <w:szCs w:val="20"/>
        </w:rPr>
        <w:t>ata is not published elsewhere.</w:t>
      </w:r>
    </w:p>
    <w:p w:rsidR="00020F1A" w:rsidRPr="00EB446E" w:rsidRDefault="00020F1A" w:rsidP="00020F1A">
      <w:pPr>
        <w:rPr>
          <w:sz w:val="20"/>
          <w:szCs w:val="20"/>
        </w:rPr>
      </w:pPr>
    </w:p>
    <w:sectPr w:rsidR="00020F1A" w:rsidRPr="00EB446E" w:rsidSect="0056207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19" w:rsidRDefault="00C25B19" w:rsidP="00B310EE">
      <w:r>
        <w:separator/>
      </w:r>
    </w:p>
  </w:endnote>
  <w:endnote w:type="continuationSeparator" w:id="0">
    <w:p w:rsidR="00C25B19" w:rsidRDefault="00C25B19" w:rsidP="00B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19" w:rsidRDefault="00C25B19">
    <w:pPr>
      <w:pStyle w:val="Footer"/>
      <w:jc w:val="center"/>
    </w:pPr>
    <w:r>
      <w:fldChar w:fldCharType="begin"/>
    </w:r>
    <w:r>
      <w:instrText xml:space="preserve"> PAGE   \* MERGEFORMAT </w:instrText>
    </w:r>
    <w:r>
      <w:fldChar w:fldCharType="separate"/>
    </w:r>
    <w:r w:rsidR="00E23E94">
      <w:rPr>
        <w:noProof/>
      </w:rPr>
      <w:t>1</w:t>
    </w:r>
    <w:r>
      <w:rPr>
        <w:noProof/>
      </w:rPr>
      <w:fldChar w:fldCharType="end"/>
    </w:r>
  </w:p>
  <w:p w:rsidR="00C25B19" w:rsidRDefault="00C2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19" w:rsidRDefault="00C25B19" w:rsidP="00B310EE">
      <w:r>
        <w:separator/>
      </w:r>
    </w:p>
  </w:footnote>
  <w:footnote w:type="continuationSeparator" w:id="0">
    <w:p w:rsidR="00C25B19" w:rsidRDefault="00C25B19" w:rsidP="00B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B4D"/>
    <w:multiLevelType w:val="hybridMultilevel"/>
    <w:tmpl w:val="59D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6A1A"/>
    <w:multiLevelType w:val="hybridMultilevel"/>
    <w:tmpl w:val="640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3361"/>
    <w:multiLevelType w:val="hybridMultilevel"/>
    <w:tmpl w:val="A99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4F77"/>
    <w:multiLevelType w:val="hybridMultilevel"/>
    <w:tmpl w:val="BB86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37"/>
    <w:multiLevelType w:val="hybridMultilevel"/>
    <w:tmpl w:val="819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4FB6FCD"/>
    <w:multiLevelType w:val="hybridMultilevel"/>
    <w:tmpl w:val="9506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933C5"/>
    <w:multiLevelType w:val="hybridMultilevel"/>
    <w:tmpl w:val="BAE8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2A92"/>
    <w:multiLevelType w:val="hybridMultilevel"/>
    <w:tmpl w:val="B21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44AB1"/>
    <w:multiLevelType w:val="hybridMultilevel"/>
    <w:tmpl w:val="C828557A"/>
    <w:lvl w:ilvl="0" w:tplc="7ABCF1FC">
      <w:start w:val="1"/>
      <w:numFmt w:val="bullet"/>
      <w:pStyle w:val="Styleguide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C2938"/>
    <w:multiLevelType w:val="hybridMultilevel"/>
    <w:tmpl w:val="F99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75D72"/>
    <w:multiLevelType w:val="hybridMultilevel"/>
    <w:tmpl w:val="592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48BD"/>
    <w:multiLevelType w:val="hybridMultilevel"/>
    <w:tmpl w:val="9DD8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E5A2C"/>
    <w:multiLevelType w:val="hybridMultilevel"/>
    <w:tmpl w:val="469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00F02"/>
    <w:multiLevelType w:val="hybridMultilevel"/>
    <w:tmpl w:val="CAF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1969"/>
    <w:multiLevelType w:val="hybridMultilevel"/>
    <w:tmpl w:val="075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D79E3"/>
    <w:multiLevelType w:val="hybridMultilevel"/>
    <w:tmpl w:val="A510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22839"/>
    <w:multiLevelType w:val="hybridMultilevel"/>
    <w:tmpl w:val="8B20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125E7"/>
    <w:multiLevelType w:val="hybridMultilevel"/>
    <w:tmpl w:val="7DA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E71FF"/>
    <w:multiLevelType w:val="hybridMultilevel"/>
    <w:tmpl w:val="445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45F90"/>
    <w:multiLevelType w:val="hybridMultilevel"/>
    <w:tmpl w:val="A6B2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173D7"/>
    <w:multiLevelType w:val="hybridMultilevel"/>
    <w:tmpl w:val="956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B5BED"/>
    <w:multiLevelType w:val="hybridMultilevel"/>
    <w:tmpl w:val="A3F6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454AC"/>
    <w:multiLevelType w:val="hybridMultilevel"/>
    <w:tmpl w:val="077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64C05BD8"/>
    <w:multiLevelType w:val="hybridMultilevel"/>
    <w:tmpl w:val="8282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D5549"/>
    <w:multiLevelType w:val="hybridMultilevel"/>
    <w:tmpl w:val="3B4E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B1E2D"/>
    <w:multiLevelType w:val="hybridMultilevel"/>
    <w:tmpl w:val="9970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5022F"/>
    <w:multiLevelType w:val="hybridMultilevel"/>
    <w:tmpl w:val="CBA4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4"/>
  </w:num>
  <w:num w:numId="4">
    <w:abstractNumId w:val="13"/>
  </w:num>
  <w:num w:numId="5">
    <w:abstractNumId w:val="18"/>
  </w:num>
  <w:num w:numId="6">
    <w:abstractNumId w:val="8"/>
  </w:num>
  <w:num w:numId="7">
    <w:abstractNumId w:val="2"/>
  </w:num>
  <w:num w:numId="8">
    <w:abstractNumId w:val="3"/>
  </w:num>
  <w:num w:numId="9">
    <w:abstractNumId w:val="10"/>
  </w:num>
  <w:num w:numId="10">
    <w:abstractNumId w:val="15"/>
  </w:num>
  <w:num w:numId="11">
    <w:abstractNumId w:val="21"/>
  </w:num>
  <w:num w:numId="12">
    <w:abstractNumId w:val="12"/>
  </w:num>
  <w:num w:numId="13">
    <w:abstractNumId w:val="25"/>
  </w:num>
  <w:num w:numId="14">
    <w:abstractNumId w:val="11"/>
  </w:num>
  <w:num w:numId="15">
    <w:abstractNumId w:val="14"/>
  </w:num>
  <w:num w:numId="16">
    <w:abstractNumId w:val="7"/>
  </w:num>
  <w:num w:numId="17">
    <w:abstractNumId w:val="16"/>
  </w:num>
  <w:num w:numId="18">
    <w:abstractNumId w:val="26"/>
  </w:num>
  <w:num w:numId="19">
    <w:abstractNumId w:val="28"/>
  </w:num>
  <w:num w:numId="20">
    <w:abstractNumId w:val="17"/>
  </w:num>
  <w:num w:numId="21">
    <w:abstractNumId w:val="0"/>
  </w:num>
  <w:num w:numId="22">
    <w:abstractNumId w:val="22"/>
  </w:num>
  <w:num w:numId="23">
    <w:abstractNumId w:val="23"/>
  </w:num>
  <w:num w:numId="24">
    <w:abstractNumId w:val="6"/>
  </w:num>
  <w:num w:numId="25">
    <w:abstractNumId w:val="20"/>
  </w:num>
  <w:num w:numId="26">
    <w:abstractNumId w:val="27"/>
  </w:num>
  <w:num w:numId="27">
    <w:abstractNumId w:val="1"/>
  </w:num>
  <w:num w:numId="28">
    <w:abstractNumId w:val="19"/>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D8"/>
    <w:rsid w:val="0000010A"/>
    <w:rsid w:val="000002F9"/>
    <w:rsid w:val="00000B57"/>
    <w:rsid w:val="00000EDA"/>
    <w:rsid w:val="00001DE8"/>
    <w:rsid w:val="0000288D"/>
    <w:rsid w:val="000031A1"/>
    <w:rsid w:val="0000358A"/>
    <w:rsid w:val="00006F6D"/>
    <w:rsid w:val="00007D1B"/>
    <w:rsid w:val="0001005F"/>
    <w:rsid w:val="00010668"/>
    <w:rsid w:val="0001165D"/>
    <w:rsid w:val="000116DB"/>
    <w:rsid w:val="00012ACB"/>
    <w:rsid w:val="00012D2E"/>
    <w:rsid w:val="00012F8F"/>
    <w:rsid w:val="00013B1B"/>
    <w:rsid w:val="00014131"/>
    <w:rsid w:val="0001437B"/>
    <w:rsid w:val="00014E93"/>
    <w:rsid w:val="000152C8"/>
    <w:rsid w:val="000155BA"/>
    <w:rsid w:val="0001762F"/>
    <w:rsid w:val="00020F1A"/>
    <w:rsid w:val="000217CB"/>
    <w:rsid w:val="000233BF"/>
    <w:rsid w:val="00025541"/>
    <w:rsid w:val="00025AC9"/>
    <w:rsid w:val="000303AB"/>
    <w:rsid w:val="00030B2D"/>
    <w:rsid w:val="0003230F"/>
    <w:rsid w:val="00033AD2"/>
    <w:rsid w:val="00035D1A"/>
    <w:rsid w:val="00036892"/>
    <w:rsid w:val="00036936"/>
    <w:rsid w:val="00041C6A"/>
    <w:rsid w:val="00041CBE"/>
    <w:rsid w:val="00041CC0"/>
    <w:rsid w:val="00042526"/>
    <w:rsid w:val="00043428"/>
    <w:rsid w:val="00045055"/>
    <w:rsid w:val="00045685"/>
    <w:rsid w:val="0004792C"/>
    <w:rsid w:val="0005155F"/>
    <w:rsid w:val="0005648F"/>
    <w:rsid w:val="00061BC8"/>
    <w:rsid w:val="00063CB6"/>
    <w:rsid w:val="00064EA3"/>
    <w:rsid w:val="00066E32"/>
    <w:rsid w:val="00066E73"/>
    <w:rsid w:val="00067EDA"/>
    <w:rsid w:val="00071A08"/>
    <w:rsid w:val="00071D57"/>
    <w:rsid w:val="00072151"/>
    <w:rsid w:val="000721C5"/>
    <w:rsid w:val="00072F0C"/>
    <w:rsid w:val="00077871"/>
    <w:rsid w:val="00077D03"/>
    <w:rsid w:val="00084358"/>
    <w:rsid w:val="00085CCA"/>
    <w:rsid w:val="000915D4"/>
    <w:rsid w:val="000949BD"/>
    <w:rsid w:val="00094D2D"/>
    <w:rsid w:val="00095B93"/>
    <w:rsid w:val="0009664F"/>
    <w:rsid w:val="00096816"/>
    <w:rsid w:val="000A04AF"/>
    <w:rsid w:val="000A100C"/>
    <w:rsid w:val="000A29B6"/>
    <w:rsid w:val="000A3167"/>
    <w:rsid w:val="000A3B2F"/>
    <w:rsid w:val="000A4E7C"/>
    <w:rsid w:val="000A7131"/>
    <w:rsid w:val="000B14ED"/>
    <w:rsid w:val="000B1DFF"/>
    <w:rsid w:val="000B22EB"/>
    <w:rsid w:val="000B5CD5"/>
    <w:rsid w:val="000B5FC5"/>
    <w:rsid w:val="000B738C"/>
    <w:rsid w:val="000B75D1"/>
    <w:rsid w:val="000B7CD7"/>
    <w:rsid w:val="000C05E1"/>
    <w:rsid w:val="000C1045"/>
    <w:rsid w:val="000C1469"/>
    <w:rsid w:val="000C1533"/>
    <w:rsid w:val="000C21F9"/>
    <w:rsid w:val="000C2D3D"/>
    <w:rsid w:val="000C339A"/>
    <w:rsid w:val="000C455A"/>
    <w:rsid w:val="000C484E"/>
    <w:rsid w:val="000C5033"/>
    <w:rsid w:val="000C5AE6"/>
    <w:rsid w:val="000C6517"/>
    <w:rsid w:val="000C7F9E"/>
    <w:rsid w:val="000D07DE"/>
    <w:rsid w:val="000D226F"/>
    <w:rsid w:val="000D2819"/>
    <w:rsid w:val="000D2B57"/>
    <w:rsid w:val="000D2E0C"/>
    <w:rsid w:val="000D342B"/>
    <w:rsid w:val="000D35C9"/>
    <w:rsid w:val="000D463A"/>
    <w:rsid w:val="000D5C07"/>
    <w:rsid w:val="000D5D4F"/>
    <w:rsid w:val="000D67AA"/>
    <w:rsid w:val="000D7EBA"/>
    <w:rsid w:val="000E13F1"/>
    <w:rsid w:val="000E1FAD"/>
    <w:rsid w:val="000E2B4A"/>
    <w:rsid w:val="000E2E8C"/>
    <w:rsid w:val="000E3B19"/>
    <w:rsid w:val="000E50C5"/>
    <w:rsid w:val="000E5E54"/>
    <w:rsid w:val="000E79CA"/>
    <w:rsid w:val="000F0258"/>
    <w:rsid w:val="000F3FB4"/>
    <w:rsid w:val="000F5124"/>
    <w:rsid w:val="000F6233"/>
    <w:rsid w:val="00100324"/>
    <w:rsid w:val="001010F5"/>
    <w:rsid w:val="00103433"/>
    <w:rsid w:val="0010542E"/>
    <w:rsid w:val="00105FC9"/>
    <w:rsid w:val="001066F9"/>
    <w:rsid w:val="001108B5"/>
    <w:rsid w:val="0011138E"/>
    <w:rsid w:val="00112D5F"/>
    <w:rsid w:val="00113B6D"/>
    <w:rsid w:val="00115F7E"/>
    <w:rsid w:val="00117221"/>
    <w:rsid w:val="00121797"/>
    <w:rsid w:val="00121DE7"/>
    <w:rsid w:val="0012285E"/>
    <w:rsid w:val="001244FC"/>
    <w:rsid w:val="001273E7"/>
    <w:rsid w:val="00130519"/>
    <w:rsid w:val="00131868"/>
    <w:rsid w:val="00132CD8"/>
    <w:rsid w:val="00132D98"/>
    <w:rsid w:val="00134A88"/>
    <w:rsid w:val="00134F9F"/>
    <w:rsid w:val="0013658E"/>
    <w:rsid w:val="00136B84"/>
    <w:rsid w:val="00136D0C"/>
    <w:rsid w:val="00142CA5"/>
    <w:rsid w:val="0014480B"/>
    <w:rsid w:val="0014493F"/>
    <w:rsid w:val="001468DD"/>
    <w:rsid w:val="001476C0"/>
    <w:rsid w:val="00150BB7"/>
    <w:rsid w:val="001526D8"/>
    <w:rsid w:val="001527C6"/>
    <w:rsid w:val="00153398"/>
    <w:rsid w:val="001533C0"/>
    <w:rsid w:val="00153D6D"/>
    <w:rsid w:val="00153DFC"/>
    <w:rsid w:val="001618D5"/>
    <w:rsid w:val="00161C77"/>
    <w:rsid w:val="00164C8C"/>
    <w:rsid w:val="001651F5"/>
    <w:rsid w:val="00165BE0"/>
    <w:rsid w:val="0016690B"/>
    <w:rsid w:val="00166D79"/>
    <w:rsid w:val="001743E9"/>
    <w:rsid w:val="001761BA"/>
    <w:rsid w:val="001770CD"/>
    <w:rsid w:val="00177608"/>
    <w:rsid w:val="00177DD7"/>
    <w:rsid w:val="00181030"/>
    <w:rsid w:val="00181E59"/>
    <w:rsid w:val="0018281E"/>
    <w:rsid w:val="001855C0"/>
    <w:rsid w:val="0018596F"/>
    <w:rsid w:val="00185CA8"/>
    <w:rsid w:val="0018634B"/>
    <w:rsid w:val="001866D5"/>
    <w:rsid w:val="00187584"/>
    <w:rsid w:val="0018777E"/>
    <w:rsid w:val="001919E3"/>
    <w:rsid w:val="001924B5"/>
    <w:rsid w:val="00192523"/>
    <w:rsid w:val="001950F4"/>
    <w:rsid w:val="00196E41"/>
    <w:rsid w:val="001A0A98"/>
    <w:rsid w:val="001A2D91"/>
    <w:rsid w:val="001A3C1B"/>
    <w:rsid w:val="001A4711"/>
    <w:rsid w:val="001A4EDE"/>
    <w:rsid w:val="001A575C"/>
    <w:rsid w:val="001A6641"/>
    <w:rsid w:val="001A6E99"/>
    <w:rsid w:val="001B5495"/>
    <w:rsid w:val="001B58A1"/>
    <w:rsid w:val="001B61B3"/>
    <w:rsid w:val="001C1E4D"/>
    <w:rsid w:val="001C57DB"/>
    <w:rsid w:val="001C6070"/>
    <w:rsid w:val="001C7570"/>
    <w:rsid w:val="001C7DC5"/>
    <w:rsid w:val="001D1BF2"/>
    <w:rsid w:val="001D3335"/>
    <w:rsid w:val="001D3BB5"/>
    <w:rsid w:val="001D43BB"/>
    <w:rsid w:val="001D455F"/>
    <w:rsid w:val="001D47DF"/>
    <w:rsid w:val="001D5428"/>
    <w:rsid w:val="001D5680"/>
    <w:rsid w:val="001E005D"/>
    <w:rsid w:val="001E2353"/>
    <w:rsid w:val="001E29C7"/>
    <w:rsid w:val="001E4C4B"/>
    <w:rsid w:val="001E6CB1"/>
    <w:rsid w:val="001E6F6E"/>
    <w:rsid w:val="001F0547"/>
    <w:rsid w:val="001F1C38"/>
    <w:rsid w:val="001F250C"/>
    <w:rsid w:val="001F2AF1"/>
    <w:rsid w:val="001F34B4"/>
    <w:rsid w:val="001F687C"/>
    <w:rsid w:val="001F7290"/>
    <w:rsid w:val="001F742B"/>
    <w:rsid w:val="00201B12"/>
    <w:rsid w:val="002026C2"/>
    <w:rsid w:val="00205321"/>
    <w:rsid w:val="00205BD0"/>
    <w:rsid w:val="002061AA"/>
    <w:rsid w:val="00211D9D"/>
    <w:rsid w:val="00212330"/>
    <w:rsid w:val="002127E9"/>
    <w:rsid w:val="00214557"/>
    <w:rsid w:val="00216320"/>
    <w:rsid w:val="00217643"/>
    <w:rsid w:val="0021766D"/>
    <w:rsid w:val="0021796C"/>
    <w:rsid w:val="002202DE"/>
    <w:rsid w:val="0022305E"/>
    <w:rsid w:val="0022445B"/>
    <w:rsid w:val="002263D7"/>
    <w:rsid w:val="00226AB8"/>
    <w:rsid w:val="00226EF3"/>
    <w:rsid w:val="00230386"/>
    <w:rsid w:val="0023271E"/>
    <w:rsid w:val="00233756"/>
    <w:rsid w:val="00233BF6"/>
    <w:rsid w:val="0023461B"/>
    <w:rsid w:val="00234786"/>
    <w:rsid w:val="002355DC"/>
    <w:rsid w:val="002379D2"/>
    <w:rsid w:val="0024112A"/>
    <w:rsid w:val="00241892"/>
    <w:rsid w:val="00245062"/>
    <w:rsid w:val="00245C28"/>
    <w:rsid w:val="00246309"/>
    <w:rsid w:val="002463D1"/>
    <w:rsid w:val="00246AAA"/>
    <w:rsid w:val="0024735A"/>
    <w:rsid w:val="0024745D"/>
    <w:rsid w:val="00252255"/>
    <w:rsid w:val="00252750"/>
    <w:rsid w:val="00252A23"/>
    <w:rsid w:val="00255677"/>
    <w:rsid w:val="0026073C"/>
    <w:rsid w:val="0026167F"/>
    <w:rsid w:val="002618FD"/>
    <w:rsid w:val="002630DD"/>
    <w:rsid w:val="00265472"/>
    <w:rsid w:val="00265B80"/>
    <w:rsid w:val="002664BB"/>
    <w:rsid w:val="00266D57"/>
    <w:rsid w:val="002670F1"/>
    <w:rsid w:val="00270CB7"/>
    <w:rsid w:val="00270D3E"/>
    <w:rsid w:val="00272F7A"/>
    <w:rsid w:val="00273BEB"/>
    <w:rsid w:val="00274E17"/>
    <w:rsid w:val="00274E9A"/>
    <w:rsid w:val="002759D7"/>
    <w:rsid w:val="00276A48"/>
    <w:rsid w:val="00287AB5"/>
    <w:rsid w:val="00287BBC"/>
    <w:rsid w:val="002923DE"/>
    <w:rsid w:val="00292487"/>
    <w:rsid w:val="00294E22"/>
    <w:rsid w:val="00295379"/>
    <w:rsid w:val="00297446"/>
    <w:rsid w:val="00297A26"/>
    <w:rsid w:val="00297AF3"/>
    <w:rsid w:val="002A0F89"/>
    <w:rsid w:val="002A3321"/>
    <w:rsid w:val="002A5CE3"/>
    <w:rsid w:val="002A629E"/>
    <w:rsid w:val="002A6A82"/>
    <w:rsid w:val="002A6F7E"/>
    <w:rsid w:val="002B0958"/>
    <w:rsid w:val="002B0BD4"/>
    <w:rsid w:val="002B1393"/>
    <w:rsid w:val="002B65F3"/>
    <w:rsid w:val="002B79CA"/>
    <w:rsid w:val="002C1A9D"/>
    <w:rsid w:val="002C2383"/>
    <w:rsid w:val="002C32B7"/>
    <w:rsid w:val="002C3858"/>
    <w:rsid w:val="002C6CB0"/>
    <w:rsid w:val="002C731E"/>
    <w:rsid w:val="002C7AE2"/>
    <w:rsid w:val="002C7F61"/>
    <w:rsid w:val="002D0635"/>
    <w:rsid w:val="002D1B7A"/>
    <w:rsid w:val="002D307D"/>
    <w:rsid w:val="002D3969"/>
    <w:rsid w:val="002D3B1A"/>
    <w:rsid w:val="002D55AC"/>
    <w:rsid w:val="002D6BE5"/>
    <w:rsid w:val="002E0389"/>
    <w:rsid w:val="002E0AE1"/>
    <w:rsid w:val="002E2353"/>
    <w:rsid w:val="002E35F4"/>
    <w:rsid w:val="002E3B7C"/>
    <w:rsid w:val="002E54CC"/>
    <w:rsid w:val="002E6342"/>
    <w:rsid w:val="002E6D9E"/>
    <w:rsid w:val="002E7976"/>
    <w:rsid w:val="002F0485"/>
    <w:rsid w:val="002F1FF2"/>
    <w:rsid w:val="002F2B84"/>
    <w:rsid w:val="002F46EB"/>
    <w:rsid w:val="002F64A3"/>
    <w:rsid w:val="002F6E3E"/>
    <w:rsid w:val="002F7A70"/>
    <w:rsid w:val="00300091"/>
    <w:rsid w:val="003005DC"/>
    <w:rsid w:val="00300A34"/>
    <w:rsid w:val="003024F9"/>
    <w:rsid w:val="00302DB1"/>
    <w:rsid w:val="003039BF"/>
    <w:rsid w:val="0030545C"/>
    <w:rsid w:val="0030616A"/>
    <w:rsid w:val="00307529"/>
    <w:rsid w:val="00311697"/>
    <w:rsid w:val="0031191A"/>
    <w:rsid w:val="00311E32"/>
    <w:rsid w:val="003122B8"/>
    <w:rsid w:val="003126B0"/>
    <w:rsid w:val="003134B4"/>
    <w:rsid w:val="0031501D"/>
    <w:rsid w:val="00323654"/>
    <w:rsid w:val="00323A48"/>
    <w:rsid w:val="003241F9"/>
    <w:rsid w:val="003242F7"/>
    <w:rsid w:val="00325496"/>
    <w:rsid w:val="00325860"/>
    <w:rsid w:val="0032623A"/>
    <w:rsid w:val="00327C66"/>
    <w:rsid w:val="00327E79"/>
    <w:rsid w:val="0033608A"/>
    <w:rsid w:val="0033692D"/>
    <w:rsid w:val="00336BE6"/>
    <w:rsid w:val="00336DA3"/>
    <w:rsid w:val="00337830"/>
    <w:rsid w:val="00337F59"/>
    <w:rsid w:val="003417DD"/>
    <w:rsid w:val="00341F0E"/>
    <w:rsid w:val="003430BE"/>
    <w:rsid w:val="00343D95"/>
    <w:rsid w:val="003445C7"/>
    <w:rsid w:val="00345524"/>
    <w:rsid w:val="0034669C"/>
    <w:rsid w:val="003471FD"/>
    <w:rsid w:val="0035285D"/>
    <w:rsid w:val="003549F8"/>
    <w:rsid w:val="00355DD9"/>
    <w:rsid w:val="003617B7"/>
    <w:rsid w:val="003626AF"/>
    <w:rsid w:val="0036319E"/>
    <w:rsid w:val="00370557"/>
    <w:rsid w:val="00371FD6"/>
    <w:rsid w:val="003722C1"/>
    <w:rsid w:val="00373209"/>
    <w:rsid w:val="00374820"/>
    <w:rsid w:val="00374DE7"/>
    <w:rsid w:val="003755CC"/>
    <w:rsid w:val="00375A87"/>
    <w:rsid w:val="0037626B"/>
    <w:rsid w:val="00376425"/>
    <w:rsid w:val="00377BBF"/>
    <w:rsid w:val="00380F06"/>
    <w:rsid w:val="003810CB"/>
    <w:rsid w:val="00382007"/>
    <w:rsid w:val="00382B17"/>
    <w:rsid w:val="00382BD7"/>
    <w:rsid w:val="00382EE9"/>
    <w:rsid w:val="00382FE4"/>
    <w:rsid w:val="00384374"/>
    <w:rsid w:val="00384D20"/>
    <w:rsid w:val="003852BB"/>
    <w:rsid w:val="00386919"/>
    <w:rsid w:val="00386B6A"/>
    <w:rsid w:val="00387088"/>
    <w:rsid w:val="0038797C"/>
    <w:rsid w:val="00387EC1"/>
    <w:rsid w:val="0039177C"/>
    <w:rsid w:val="0039230A"/>
    <w:rsid w:val="00392E04"/>
    <w:rsid w:val="00393AEC"/>
    <w:rsid w:val="00394B05"/>
    <w:rsid w:val="00396A56"/>
    <w:rsid w:val="00396C80"/>
    <w:rsid w:val="00397FA5"/>
    <w:rsid w:val="003A179A"/>
    <w:rsid w:val="003A23B6"/>
    <w:rsid w:val="003A3700"/>
    <w:rsid w:val="003A3CC3"/>
    <w:rsid w:val="003A3DD8"/>
    <w:rsid w:val="003A42D1"/>
    <w:rsid w:val="003A4AF9"/>
    <w:rsid w:val="003A654A"/>
    <w:rsid w:val="003A6AC7"/>
    <w:rsid w:val="003B012F"/>
    <w:rsid w:val="003B1B01"/>
    <w:rsid w:val="003B20D2"/>
    <w:rsid w:val="003B36DA"/>
    <w:rsid w:val="003B3C1D"/>
    <w:rsid w:val="003B4EE2"/>
    <w:rsid w:val="003B58D7"/>
    <w:rsid w:val="003B593F"/>
    <w:rsid w:val="003C0820"/>
    <w:rsid w:val="003C10D1"/>
    <w:rsid w:val="003C17EE"/>
    <w:rsid w:val="003C1882"/>
    <w:rsid w:val="003C2427"/>
    <w:rsid w:val="003C2A2E"/>
    <w:rsid w:val="003C35E4"/>
    <w:rsid w:val="003C45FE"/>
    <w:rsid w:val="003C5189"/>
    <w:rsid w:val="003C53D1"/>
    <w:rsid w:val="003C5C2A"/>
    <w:rsid w:val="003C605A"/>
    <w:rsid w:val="003D0F41"/>
    <w:rsid w:val="003D20C3"/>
    <w:rsid w:val="003D2CA9"/>
    <w:rsid w:val="003D51CA"/>
    <w:rsid w:val="003D5555"/>
    <w:rsid w:val="003D7E7B"/>
    <w:rsid w:val="003E0190"/>
    <w:rsid w:val="003E084F"/>
    <w:rsid w:val="003E09DE"/>
    <w:rsid w:val="003E2386"/>
    <w:rsid w:val="003E4C8E"/>
    <w:rsid w:val="003E5F48"/>
    <w:rsid w:val="003E652F"/>
    <w:rsid w:val="003E75EC"/>
    <w:rsid w:val="003F02AC"/>
    <w:rsid w:val="003F0CBE"/>
    <w:rsid w:val="003F17CD"/>
    <w:rsid w:val="003F1897"/>
    <w:rsid w:val="003F232C"/>
    <w:rsid w:val="003F34DA"/>
    <w:rsid w:val="003F3A35"/>
    <w:rsid w:val="003F3BAE"/>
    <w:rsid w:val="003F4728"/>
    <w:rsid w:val="003F5916"/>
    <w:rsid w:val="003F6A1A"/>
    <w:rsid w:val="004008B5"/>
    <w:rsid w:val="00400EB8"/>
    <w:rsid w:val="0040140E"/>
    <w:rsid w:val="00404B7D"/>
    <w:rsid w:val="0040791A"/>
    <w:rsid w:val="0041257E"/>
    <w:rsid w:val="00414DE9"/>
    <w:rsid w:val="00415B89"/>
    <w:rsid w:val="00416092"/>
    <w:rsid w:val="00416A93"/>
    <w:rsid w:val="00420810"/>
    <w:rsid w:val="00420BB5"/>
    <w:rsid w:val="004233E5"/>
    <w:rsid w:val="00424A4C"/>
    <w:rsid w:val="00425742"/>
    <w:rsid w:val="00427C81"/>
    <w:rsid w:val="004310F1"/>
    <w:rsid w:val="00431614"/>
    <w:rsid w:val="0043547E"/>
    <w:rsid w:val="004368F9"/>
    <w:rsid w:val="00436CAF"/>
    <w:rsid w:val="0044213C"/>
    <w:rsid w:val="00444F9A"/>
    <w:rsid w:val="00445574"/>
    <w:rsid w:val="00446E54"/>
    <w:rsid w:val="00447580"/>
    <w:rsid w:val="004501EC"/>
    <w:rsid w:val="00451EB6"/>
    <w:rsid w:val="00454117"/>
    <w:rsid w:val="00454400"/>
    <w:rsid w:val="004549B2"/>
    <w:rsid w:val="00454C7C"/>
    <w:rsid w:val="0045651C"/>
    <w:rsid w:val="00457357"/>
    <w:rsid w:val="00460D0A"/>
    <w:rsid w:val="004616DC"/>
    <w:rsid w:val="00461898"/>
    <w:rsid w:val="00463019"/>
    <w:rsid w:val="00466698"/>
    <w:rsid w:val="004671C3"/>
    <w:rsid w:val="00467E83"/>
    <w:rsid w:val="00471958"/>
    <w:rsid w:val="00471E31"/>
    <w:rsid w:val="00471FE8"/>
    <w:rsid w:val="00472C3E"/>
    <w:rsid w:val="00476F89"/>
    <w:rsid w:val="00477233"/>
    <w:rsid w:val="004779AD"/>
    <w:rsid w:val="00480D19"/>
    <w:rsid w:val="00483213"/>
    <w:rsid w:val="00484493"/>
    <w:rsid w:val="00487144"/>
    <w:rsid w:val="004927D9"/>
    <w:rsid w:val="00493E01"/>
    <w:rsid w:val="00495BFE"/>
    <w:rsid w:val="00497108"/>
    <w:rsid w:val="0049785F"/>
    <w:rsid w:val="0049799F"/>
    <w:rsid w:val="004A0BC8"/>
    <w:rsid w:val="004A2709"/>
    <w:rsid w:val="004A2B34"/>
    <w:rsid w:val="004A50C4"/>
    <w:rsid w:val="004B070A"/>
    <w:rsid w:val="004B0883"/>
    <w:rsid w:val="004B3993"/>
    <w:rsid w:val="004B5D2B"/>
    <w:rsid w:val="004B5EA8"/>
    <w:rsid w:val="004C00D8"/>
    <w:rsid w:val="004C0A79"/>
    <w:rsid w:val="004C0F1E"/>
    <w:rsid w:val="004C120C"/>
    <w:rsid w:val="004C1CD1"/>
    <w:rsid w:val="004C4D35"/>
    <w:rsid w:val="004C6A8E"/>
    <w:rsid w:val="004D1490"/>
    <w:rsid w:val="004D2B70"/>
    <w:rsid w:val="004D312D"/>
    <w:rsid w:val="004D3945"/>
    <w:rsid w:val="004D62AD"/>
    <w:rsid w:val="004D74CD"/>
    <w:rsid w:val="004D7788"/>
    <w:rsid w:val="004E0906"/>
    <w:rsid w:val="004E2260"/>
    <w:rsid w:val="004E2E12"/>
    <w:rsid w:val="004E3111"/>
    <w:rsid w:val="004E40DD"/>
    <w:rsid w:val="004E4AFC"/>
    <w:rsid w:val="004E52E0"/>
    <w:rsid w:val="004E57A0"/>
    <w:rsid w:val="004F09D6"/>
    <w:rsid w:val="004F0AD1"/>
    <w:rsid w:val="004F2CCF"/>
    <w:rsid w:val="004F2EE8"/>
    <w:rsid w:val="004F35D4"/>
    <w:rsid w:val="004F3D2E"/>
    <w:rsid w:val="004F4DEC"/>
    <w:rsid w:val="004F6302"/>
    <w:rsid w:val="004F67B6"/>
    <w:rsid w:val="004F7325"/>
    <w:rsid w:val="00501476"/>
    <w:rsid w:val="00502265"/>
    <w:rsid w:val="005027BD"/>
    <w:rsid w:val="005062A7"/>
    <w:rsid w:val="00506F05"/>
    <w:rsid w:val="00510475"/>
    <w:rsid w:val="005107F9"/>
    <w:rsid w:val="00510DE4"/>
    <w:rsid w:val="00511CA3"/>
    <w:rsid w:val="00511CB4"/>
    <w:rsid w:val="00511D34"/>
    <w:rsid w:val="005127B5"/>
    <w:rsid w:val="00512F99"/>
    <w:rsid w:val="00513070"/>
    <w:rsid w:val="00514810"/>
    <w:rsid w:val="00515FB7"/>
    <w:rsid w:val="00516623"/>
    <w:rsid w:val="005173C6"/>
    <w:rsid w:val="0052130C"/>
    <w:rsid w:val="00521712"/>
    <w:rsid w:val="00523962"/>
    <w:rsid w:val="00525729"/>
    <w:rsid w:val="005324C0"/>
    <w:rsid w:val="00534296"/>
    <w:rsid w:val="005355DA"/>
    <w:rsid w:val="00540608"/>
    <w:rsid w:val="00540F6F"/>
    <w:rsid w:val="00542136"/>
    <w:rsid w:val="005470C0"/>
    <w:rsid w:val="00551014"/>
    <w:rsid w:val="00551D75"/>
    <w:rsid w:val="0055559D"/>
    <w:rsid w:val="00555ADB"/>
    <w:rsid w:val="00556964"/>
    <w:rsid w:val="00560232"/>
    <w:rsid w:val="0056078A"/>
    <w:rsid w:val="0056207C"/>
    <w:rsid w:val="005700DA"/>
    <w:rsid w:val="0057076A"/>
    <w:rsid w:val="00571684"/>
    <w:rsid w:val="00572B2F"/>
    <w:rsid w:val="005730B6"/>
    <w:rsid w:val="00573468"/>
    <w:rsid w:val="00577977"/>
    <w:rsid w:val="005803A0"/>
    <w:rsid w:val="00581BD2"/>
    <w:rsid w:val="00581DCD"/>
    <w:rsid w:val="0058244A"/>
    <w:rsid w:val="00582A53"/>
    <w:rsid w:val="00583B65"/>
    <w:rsid w:val="00585FF2"/>
    <w:rsid w:val="005871D4"/>
    <w:rsid w:val="00590E0D"/>
    <w:rsid w:val="00592223"/>
    <w:rsid w:val="005930C7"/>
    <w:rsid w:val="005938E5"/>
    <w:rsid w:val="00594829"/>
    <w:rsid w:val="00594A1B"/>
    <w:rsid w:val="00595141"/>
    <w:rsid w:val="005965A7"/>
    <w:rsid w:val="005A2DAF"/>
    <w:rsid w:val="005A3EDE"/>
    <w:rsid w:val="005A52C9"/>
    <w:rsid w:val="005A7A57"/>
    <w:rsid w:val="005B0062"/>
    <w:rsid w:val="005B13C8"/>
    <w:rsid w:val="005B1D57"/>
    <w:rsid w:val="005B4098"/>
    <w:rsid w:val="005B42B6"/>
    <w:rsid w:val="005B5533"/>
    <w:rsid w:val="005B5D5B"/>
    <w:rsid w:val="005B7973"/>
    <w:rsid w:val="005C00BB"/>
    <w:rsid w:val="005C0B7F"/>
    <w:rsid w:val="005C299D"/>
    <w:rsid w:val="005C4983"/>
    <w:rsid w:val="005C7582"/>
    <w:rsid w:val="005D0D91"/>
    <w:rsid w:val="005D0EAB"/>
    <w:rsid w:val="005D19E6"/>
    <w:rsid w:val="005D47C8"/>
    <w:rsid w:val="005D6BAA"/>
    <w:rsid w:val="005D7319"/>
    <w:rsid w:val="005D7B19"/>
    <w:rsid w:val="005E10EF"/>
    <w:rsid w:val="005E3EC6"/>
    <w:rsid w:val="005E3F0A"/>
    <w:rsid w:val="005E4043"/>
    <w:rsid w:val="005E45E8"/>
    <w:rsid w:val="005E4D3B"/>
    <w:rsid w:val="005E4E68"/>
    <w:rsid w:val="005E586C"/>
    <w:rsid w:val="005E642E"/>
    <w:rsid w:val="005E69F9"/>
    <w:rsid w:val="005E7660"/>
    <w:rsid w:val="005F0828"/>
    <w:rsid w:val="005F083A"/>
    <w:rsid w:val="005F0D0D"/>
    <w:rsid w:val="005F11B4"/>
    <w:rsid w:val="005F151D"/>
    <w:rsid w:val="005F2160"/>
    <w:rsid w:val="005F2483"/>
    <w:rsid w:val="005F3D34"/>
    <w:rsid w:val="005F452A"/>
    <w:rsid w:val="00600456"/>
    <w:rsid w:val="00600942"/>
    <w:rsid w:val="00600F0F"/>
    <w:rsid w:val="006010BC"/>
    <w:rsid w:val="006011A7"/>
    <w:rsid w:val="00601775"/>
    <w:rsid w:val="00602829"/>
    <w:rsid w:val="00604EB4"/>
    <w:rsid w:val="0060599A"/>
    <w:rsid w:val="00605D7A"/>
    <w:rsid w:val="00607700"/>
    <w:rsid w:val="00607909"/>
    <w:rsid w:val="006126A5"/>
    <w:rsid w:val="006130E9"/>
    <w:rsid w:val="006132B5"/>
    <w:rsid w:val="0061503D"/>
    <w:rsid w:val="00615563"/>
    <w:rsid w:val="00615A85"/>
    <w:rsid w:val="00617C66"/>
    <w:rsid w:val="00621A20"/>
    <w:rsid w:val="00621EC9"/>
    <w:rsid w:val="00621FB0"/>
    <w:rsid w:val="00623BDA"/>
    <w:rsid w:val="006254FE"/>
    <w:rsid w:val="0062591D"/>
    <w:rsid w:val="00625B01"/>
    <w:rsid w:val="00627BB4"/>
    <w:rsid w:val="006300E4"/>
    <w:rsid w:val="006306BA"/>
    <w:rsid w:val="00632A4A"/>
    <w:rsid w:val="00632E05"/>
    <w:rsid w:val="00632EB6"/>
    <w:rsid w:val="00633D26"/>
    <w:rsid w:val="00634B59"/>
    <w:rsid w:val="00636E11"/>
    <w:rsid w:val="006371E1"/>
    <w:rsid w:val="0063730C"/>
    <w:rsid w:val="00642C1E"/>
    <w:rsid w:val="006433DA"/>
    <w:rsid w:val="00643414"/>
    <w:rsid w:val="006439EF"/>
    <w:rsid w:val="00643ED3"/>
    <w:rsid w:val="00645395"/>
    <w:rsid w:val="006467A6"/>
    <w:rsid w:val="00646861"/>
    <w:rsid w:val="006506E1"/>
    <w:rsid w:val="00650AF3"/>
    <w:rsid w:val="00650BCC"/>
    <w:rsid w:val="0065417A"/>
    <w:rsid w:val="00656282"/>
    <w:rsid w:val="006575AA"/>
    <w:rsid w:val="00657DB7"/>
    <w:rsid w:val="00660FB0"/>
    <w:rsid w:val="00661790"/>
    <w:rsid w:val="00662A25"/>
    <w:rsid w:val="0066421B"/>
    <w:rsid w:val="00664943"/>
    <w:rsid w:val="006657EF"/>
    <w:rsid w:val="00666ECE"/>
    <w:rsid w:val="00667BB4"/>
    <w:rsid w:val="006700D0"/>
    <w:rsid w:val="00670378"/>
    <w:rsid w:val="006740A6"/>
    <w:rsid w:val="0067498D"/>
    <w:rsid w:val="00674B5F"/>
    <w:rsid w:val="0067555F"/>
    <w:rsid w:val="00676698"/>
    <w:rsid w:val="00677402"/>
    <w:rsid w:val="00677F53"/>
    <w:rsid w:val="00680244"/>
    <w:rsid w:val="00682DE2"/>
    <w:rsid w:val="00683080"/>
    <w:rsid w:val="0068600D"/>
    <w:rsid w:val="00687DA1"/>
    <w:rsid w:val="0069022D"/>
    <w:rsid w:val="00690CFE"/>
    <w:rsid w:val="00692261"/>
    <w:rsid w:val="006945DD"/>
    <w:rsid w:val="006963C1"/>
    <w:rsid w:val="00697948"/>
    <w:rsid w:val="006A2893"/>
    <w:rsid w:val="006A519C"/>
    <w:rsid w:val="006A5849"/>
    <w:rsid w:val="006A5E99"/>
    <w:rsid w:val="006A6655"/>
    <w:rsid w:val="006B5FCB"/>
    <w:rsid w:val="006B6F38"/>
    <w:rsid w:val="006B7C17"/>
    <w:rsid w:val="006C0675"/>
    <w:rsid w:val="006C319B"/>
    <w:rsid w:val="006C404B"/>
    <w:rsid w:val="006C423B"/>
    <w:rsid w:val="006C5650"/>
    <w:rsid w:val="006C7440"/>
    <w:rsid w:val="006D02A3"/>
    <w:rsid w:val="006D1058"/>
    <w:rsid w:val="006D5989"/>
    <w:rsid w:val="006D60A4"/>
    <w:rsid w:val="006D7592"/>
    <w:rsid w:val="006E03CE"/>
    <w:rsid w:val="006E10BF"/>
    <w:rsid w:val="006E364D"/>
    <w:rsid w:val="006E4F88"/>
    <w:rsid w:val="006E5580"/>
    <w:rsid w:val="006E55FC"/>
    <w:rsid w:val="006F247A"/>
    <w:rsid w:val="006F25B8"/>
    <w:rsid w:val="006F2F76"/>
    <w:rsid w:val="006F4A05"/>
    <w:rsid w:val="006F593B"/>
    <w:rsid w:val="006F5C0E"/>
    <w:rsid w:val="006F5DC3"/>
    <w:rsid w:val="006F5F24"/>
    <w:rsid w:val="006F678B"/>
    <w:rsid w:val="00700021"/>
    <w:rsid w:val="007002E2"/>
    <w:rsid w:val="00700C1B"/>
    <w:rsid w:val="00701D1E"/>
    <w:rsid w:val="00703818"/>
    <w:rsid w:val="00703BC3"/>
    <w:rsid w:val="007044F3"/>
    <w:rsid w:val="00705B8A"/>
    <w:rsid w:val="00707D7B"/>
    <w:rsid w:val="00710C1C"/>
    <w:rsid w:val="00714923"/>
    <w:rsid w:val="0071537C"/>
    <w:rsid w:val="0072288C"/>
    <w:rsid w:val="00722E1E"/>
    <w:rsid w:val="007232E0"/>
    <w:rsid w:val="007241BC"/>
    <w:rsid w:val="00725585"/>
    <w:rsid w:val="00725F7E"/>
    <w:rsid w:val="00726A83"/>
    <w:rsid w:val="00730533"/>
    <w:rsid w:val="0073209E"/>
    <w:rsid w:val="00733881"/>
    <w:rsid w:val="00734F23"/>
    <w:rsid w:val="007378E2"/>
    <w:rsid w:val="00743557"/>
    <w:rsid w:val="00752138"/>
    <w:rsid w:val="007525AD"/>
    <w:rsid w:val="007526D5"/>
    <w:rsid w:val="0075370C"/>
    <w:rsid w:val="00756FAE"/>
    <w:rsid w:val="0075794D"/>
    <w:rsid w:val="00760D26"/>
    <w:rsid w:val="00760EAD"/>
    <w:rsid w:val="00762785"/>
    <w:rsid w:val="0076351E"/>
    <w:rsid w:val="0076390A"/>
    <w:rsid w:val="007641F8"/>
    <w:rsid w:val="00764548"/>
    <w:rsid w:val="00765B4E"/>
    <w:rsid w:val="00766859"/>
    <w:rsid w:val="007669DF"/>
    <w:rsid w:val="00771FBC"/>
    <w:rsid w:val="0077244B"/>
    <w:rsid w:val="00773BC5"/>
    <w:rsid w:val="00775466"/>
    <w:rsid w:val="00775B78"/>
    <w:rsid w:val="00786435"/>
    <w:rsid w:val="00786B0B"/>
    <w:rsid w:val="007875DE"/>
    <w:rsid w:val="00787964"/>
    <w:rsid w:val="00787A77"/>
    <w:rsid w:val="007910DD"/>
    <w:rsid w:val="00791BCB"/>
    <w:rsid w:val="00791D00"/>
    <w:rsid w:val="00792383"/>
    <w:rsid w:val="00793C57"/>
    <w:rsid w:val="00796CAD"/>
    <w:rsid w:val="007A0469"/>
    <w:rsid w:val="007A0BFD"/>
    <w:rsid w:val="007A362A"/>
    <w:rsid w:val="007A4261"/>
    <w:rsid w:val="007A5576"/>
    <w:rsid w:val="007A7889"/>
    <w:rsid w:val="007A7BC5"/>
    <w:rsid w:val="007B0BCE"/>
    <w:rsid w:val="007B1A18"/>
    <w:rsid w:val="007B490E"/>
    <w:rsid w:val="007B50E1"/>
    <w:rsid w:val="007B6938"/>
    <w:rsid w:val="007B6D20"/>
    <w:rsid w:val="007B7462"/>
    <w:rsid w:val="007B74EE"/>
    <w:rsid w:val="007B7E55"/>
    <w:rsid w:val="007C0214"/>
    <w:rsid w:val="007C12D7"/>
    <w:rsid w:val="007C1DF8"/>
    <w:rsid w:val="007C310D"/>
    <w:rsid w:val="007C4866"/>
    <w:rsid w:val="007C5718"/>
    <w:rsid w:val="007C7063"/>
    <w:rsid w:val="007D0F46"/>
    <w:rsid w:val="007D1E74"/>
    <w:rsid w:val="007D1E9B"/>
    <w:rsid w:val="007D5987"/>
    <w:rsid w:val="007D6CA3"/>
    <w:rsid w:val="007E0F58"/>
    <w:rsid w:val="007E167D"/>
    <w:rsid w:val="007E1BCB"/>
    <w:rsid w:val="007E213B"/>
    <w:rsid w:val="007E2E0B"/>
    <w:rsid w:val="007E378B"/>
    <w:rsid w:val="007E4459"/>
    <w:rsid w:val="007E4E23"/>
    <w:rsid w:val="007E6FEB"/>
    <w:rsid w:val="007E7C47"/>
    <w:rsid w:val="007F1232"/>
    <w:rsid w:val="007F23BF"/>
    <w:rsid w:val="007F4251"/>
    <w:rsid w:val="007F439D"/>
    <w:rsid w:val="007F460C"/>
    <w:rsid w:val="007F5558"/>
    <w:rsid w:val="007F590E"/>
    <w:rsid w:val="007F6FDE"/>
    <w:rsid w:val="007F79AD"/>
    <w:rsid w:val="00801D3B"/>
    <w:rsid w:val="008029FB"/>
    <w:rsid w:val="00803C07"/>
    <w:rsid w:val="00803CE4"/>
    <w:rsid w:val="008075BC"/>
    <w:rsid w:val="008105CA"/>
    <w:rsid w:val="00811AB1"/>
    <w:rsid w:val="008126B8"/>
    <w:rsid w:val="008127E7"/>
    <w:rsid w:val="008139FC"/>
    <w:rsid w:val="00814339"/>
    <w:rsid w:val="00815B83"/>
    <w:rsid w:val="008168C5"/>
    <w:rsid w:val="00817754"/>
    <w:rsid w:val="00817B2C"/>
    <w:rsid w:val="008200B2"/>
    <w:rsid w:val="0082289F"/>
    <w:rsid w:val="00822FBB"/>
    <w:rsid w:val="008235A9"/>
    <w:rsid w:val="00823941"/>
    <w:rsid w:val="00824626"/>
    <w:rsid w:val="00827E46"/>
    <w:rsid w:val="00830007"/>
    <w:rsid w:val="00832E5D"/>
    <w:rsid w:val="008333E7"/>
    <w:rsid w:val="008346F0"/>
    <w:rsid w:val="00834956"/>
    <w:rsid w:val="008349FF"/>
    <w:rsid w:val="00834F8C"/>
    <w:rsid w:val="00835352"/>
    <w:rsid w:val="00835623"/>
    <w:rsid w:val="00835F23"/>
    <w:rsid w:val="008361DD"/>
    <w:rsid w:val="00836D9B"/>
    <w:rsid w:val="00837376"/>
    <w:rsid w:val="0084010F"/>
    <w:rsid w:val="00840B29"/>
    <w:rsid w:val="00840F99"/>
    <w:rsid w:val="00841342"/>
    <w:rsid w:val="0084166E"/>
    <w:rsid w:val="00842782"/>
    <w:rsid w:val="00843E26"/>
    <w:rsid w:val="008448AF"/>
    <w:rsid w:val="00850539"/>
    <w:rsid w:val="00852F31"/>
    <w:rsid w:val="008537AF"/>
    <w:rsid w:val="008552B8"/>
    <w:rsid w:val="00857574"/>
    <w:rsid w:val="00861E95"/>
    <w:rsid w:val="00862230"/>
    <w:rsid w:val="0086232E"/>
    <w:rsid w:val="008623B9"/>
    <w:rsid w:val="00862497"/>
    <w:rsid w:val="008633B7"/>
    <w:rsid w:val="008633D2"/>
    <w:rsid w:val="0086412F"/>
    <w:rsid w:val="00864B70"/>
    <w:rsid w:val="00865DFE"/>
    <w:rsid w:val="00866262"/>
    <w:rsid w:val="00870066"/>
    <w:rsid w:val="00874E57"/>
    <w:rsid w:val="00880AF4"/>
    <w:rsid w:val="00881BDF"/>
    <w:rsid w:val="00881F34"/>
    <w:rsid w:val="00883F6D"/>
    <w:rsid w:val="00885908"/>
    <w:rsid w:val="0088677F"/>
    <w:rsid w:val="00886BE6"/>
    <w:rsid w:val="00887AE3"/>
    <w:rsid w:val="00887BAC"/>
    <w:rsid w:val="00890166"/>
    <w:rsid w:val="0089119F"/>
    <w:rsid w:val="00894DAB"/>
    <w:rsid w:val="008962F2"/>
    <w:rsid w:val="00896C11"/>
    <w:rsid w:val="008A00B2"/>
    <w:rsid w:val="008A0562"/>
    <w:rsid w:val="008A0899"/>
    <w:rsid w:val="008A37AF"/>
    <w:rsid w:val="008A4009"/>
    <w:rsid w:val="008A43FF"/>
    <w:rsid w:val="008A5B0F"/>
    <w:rsid w:val="008B27CA"/>
    <w:rsid w:val="008B3A2E"/>
    <w:rsid w:val="008B444F"/>
    <w:rsid w:val="008B5242"/>
    <w:rsid w:val="008B565D"/>
    <w:rsid w:val="008B59AF"/>
    <w:rsid w:val="008B5F75"/>
    <w:rsid w:val="008B78BA"/>
    <w:rsid w:val="008B7B86"/>
    <w:rsid w:val="008C057A"/>
    <w:rsid w:val="008C32B2"/>
    <w:rsid w:val="008C34EC"/>
    <w:rsid w:val="008C464D"/>
    <w:rsid w:val="008C4AA2"/>
    <w:rsid w:val="008C4FEC"/>
    <w:rsid w:val="008C7971"/>
    <w:rsid w:val="008D1189"/>
    <w:rsid w:val="008D328B"/>
    <w:rsid w:val="008D495A"/>
    <w:rsid w:val="008D6296"/>
    <w:rsid w:val="008D71D8"/>
    <w:rsid w:val="008E0156"/>
    <w:rsid w:val="008E0F31"/>
    <w:rsid w:val="008E5BD4"/>
    <w:rsid w:val="008E6BAC"/>
    <w:rsid w:val="008F3ADB"/>
    <w:rsid w:val="008F3E1C"/>
    <w:rsid w:val="008F45CC"/>
    <w:rsid w:val="008F6AA1"/>
    <w:rsid w:val="008F7526"/>
    <w:rsid w:val="008F7DA5"/>
    <w:rsid w:val="00901A2A"/>
    <w:rsid w:val="00903DE7"/>
    <w:rsid w:val="0090419C"/>
    <w:rsid w:val="00904C8D"/>
    <w:rsid w:val="00905762"/>
    <w:rsid w:val="00905A93"/>
    <w:rsid w:val="009061B1"/>
    <w:rsid w:val="00910A4B"/>
    <w:rsid w:val="00910AB8"/>
    <w:rsid w:val="0091182B"/>
    <w:rsid w:val="00911EF0"/>
    <w:rsid w:val="00912146"/>
    <w:rsid w:val="00915AFA"/>
    <w:rsid w:val="009207CA"/>
    <w:rsid w:val="00920E05"/>
    <w:rsid w:val="0092174F"/>
    <w:rsid w:val="00922FCF"/>
    <w:rsid w:val="00925425"/>
    <w:rsid w:val="00930574"/>
    <w:rsid w:val="009319B4"/>
    <w:rsid w:val="00931B87"/>
    <w:rsid w:val="00932467"/>
    <w:rsid w:val="0093332A"/>
    <w:rsid w:val="00933F25"/>
    <w:rsid w:val="009345EA"/>
    <w:rsid w:val="009347EA"/>
    <w:rsid w:val="009350CA"/>
    <w:rsid w:val="009449B0"/>
    <w:rsid w:val="00945041"/>
    <w:rsid w:val="009453C8"/>
    <w:rsid w:val="00945D8B"/>
    <w:rsid w:val="00947908"/>
    <w:rsid w:val="0095091E"/>
    <w:rsid w:val="009524E5"/>
    <w:rsid w:val="009524E7"/>
    <w:rsid w:val="009551E8"/>
    <w:rsid w:val="00963194"/>
    <w:rsid w:val="00963A9E"/>
    <w:rsid w:val="0096446E"/>
    <w:rsid w:val="00966391"/>
    <w:rsid w:val="00967E7B"/>
    <w:rsid w:val="0097194F"/>
    <w:rsid w:val="00972170"/>
    <w:rsid w:val="00974D05"/>
    <w:rsid w:val="0097541C"/>
    <w:rsid w:val="0097599B"/>
    <w:rsid w:val="00975E79"/>
    <w:rsid w:val="00976271"/>
    <w:rsid w:val="00976ECA"/>
    <w:rsid w:val="00976FA9"/>
    <w:rsid w:val="00980529"/>
    <w:rsid w:val="0098058D"/>
    <w:rsid w:val="00980B22"/>
    <w:rsid w:val="009810C4"/>
    <w:rsid w:val="00981454"/>
    <w:rsid w:val="00982CD5"/>
    <w:rsid w:val="009841CF"/>
    <w:rsid w:val="00984D9D"/>
    <w:rsid w:val="00987185"/>
    <w:rsid w:val="00990290"/>
    <w:rsid w:val="009906BE"/>
    <w:rsid w:val="0099158D"/>
    <w:rsid w:val="00993AD2"/>
    <w:rsid w:val="0099581A"/>
    <w:rsid w:val="009A072E"/>
    <w:rsid w:val="009A1246"/>
    <w:rsid w:val="009A1D6A"/>
    <w:rsid w:val="009A3EED"/>
    <w:rsid w:val="009A494D"/>
    <w:rsid w:val="009A627E"/>
    <w:rsid w:val="009A717E"/>
    <w:rsid w:val="009B1BA4"/>
    <w:rsid w:val="009B4206"/>
    <w:rsid w:val="009B459D"/>
    <w:rsid w:val="009B4A6F"/>
    <w:rsid w:val="009B4DF8"/>
    <w:rsid w:val="009C3707"/>
    <w:rsid w:val="009C375F"/>
    <w:rsid w:val="009C57E7"/>
    <w:rsid w:val="009C5D88"/>
    <w:rsid w:val="009C7124"/>
    <w:rsid w:val="009C7A15"/>
    <w:rsid w:val="009C7FD3"/>
    <w:rsid w:val="009D009D"/>
    <w:rsid w:val="009D174E"/>
    <w:rsid w:val="009D3597"/>
    <w:rsid w:val="009D55DE"/>
    <w:rsid w:val="009D6AAA"/>
    <w:rsid w:val="009E07FF"/>
    <w:rsid w:val="009E2517"/>
    <w:rsid w:val="009E3DC6"/>
    <w:rsid w:val="009F0075"/>
    <w:rsid w:val="009F0433"/>
    <w:rsid w:val="009F15A8"/>
    <w:rsid w:val="009F44A6"/>
    <w:rsid w:val="009F7439"/>
    <w:rsid w:val="00A0030E"/>
    <w:rsid w:val="00A00996"/>
    <w:rsid w:val="00A01667"/>
    <w:rsid w:val="00A02CA1"/>
    <w:rsid w:val="00A03758"/>
    <w:rsid w:val="00A04F51"/>
    <w:rsid w:val="00A0518D"/>
    <w:rsid w:val="00A06AA7"/>
    <w:rsid w:val="00A11B2B"/>
    <w:rsid w:val="00A124D2"/>
    <w:rsid w:val="00A13222"/>
    <w:rsid w:val="00A138DD"/>
    <w:rsid w:val="00A13AD3"/>
    <w:rsid w:val="00A15C57"/>
    <w:rsid w:val="00A15E47"/>
    <w:rsid w:val="00A16EB0"/>
    <w:rsid w:val="00A178F7"/>
    <w:rsid w:val="00A17945"/>
    <w:rsid w:val="00A17CF2"/>
    <w:rsid w:val="00A20764"/>
    <w:rsid w:val="00A20DDA"/>
    <w:rsid w:val="00A2180E"/>
    <w:rsid w:val="00A23013"/>
    <w:rsid w:val="00A2316A"/>
    <w:rsid w:val="00A233D6"/>
    <w:rsid w:val="00A2460C"/>
    <w:rsid w:val="00A24EC3"/>
    <w:rsid w:val="00A2569E"/>
    <w:rsid w:val="00A256B4"/>
    <w:rsid w:val="00A2581F"/>
    <w:rsid w:val="00A25D63"/>
    <w:rsid w:val="00A26475"/>
    <w:rsid w:val="00A26957"/>
    <w:rsid w:val="00A27709"/>
    <w:rsid w:val="00A27916"/>
    <w:rsid w:val="00A30FA1"/>
    <w:rsid w:val="00A33504"/>
    <w:rsid w:val="00A33833"/>
    <w:rsid w:val="00A3554C"/>
    <w:rsid w:val="00A360CB"/>
    <w:rsid w:val="00A366DB"/>
    <w:rsid w:val="00A376A5"/>
    <w:rsid w:val="00A407B2"/>
    <w:rsid w:val="00A41D9A"/>
    <w:rsid w:val="00A41E6D"/>
    <w:rsid w:val="00A42170"/>
    <w:rsid w:val="00A44ABC"/>
    <w:rsid w:val="00A4531C"/>
    <w:rsid w:val="00A45F74"/>
    <w:rsid w:val="00A47608"/>
    <w:rsid w:val="00A50BA8"/>
    <w:rsid w:val="00A533C5"/>
    <w:rsid w:val="00A540A2"/>
    <w:rsid w:val="00A54512"/>
    <w:rsid w:val="00A54E5C"/>
    <w:rsid w:val="00A555E7"/>
    <w:rsid w:val="00A560EE"/>
    <w:rsid w:val="00A57C64"/>
    <w:rsid w:val="00A6074A"/>
    <w:rsid w:val="00A617DC"/>
    <w:rsid w:val="00A62130"/>
    <w:rsid w:val="00A62C40"/>
    <w:rsid w:val="00A62D92"/>
    <w:rsid w:val="00A64948"/>
    <w:rsid w:val="00A64CF2"/>
    <w:rsid w:val="00A66964"/>
    <w:rsid w:val="00A6738B"/>
    <w:rsid w:val="00A72A22"/>
    <w:rsid w:val="00A72D21"/>
    <w:rsid w:val="00A7381A"/>
    <w:rsid w:val="00A7484E"/>
    <w:rsid w:val="00A75E00"/>
    <w:rsid w:val="00A7633F"/>
    <w:rsid w:val="00A77532"/>
    <w:rsid w:val="00A802E1"/>
    <w:rsid w:val="00A82742"/>
    <w:rsid w:val="00A82DF2"/>
    <w:rsid w:val="00A8365E"/>
    <w:rsid w:val="00A83779"/>
    <w:rsid w:val="00A83BCC"/>
    <w:rsid w:val="00A8495B"/>
    <w:rsid w:val="00A86F4B"/>
    <w:rsid w:val="00A87358"/>
    <w:rsid w:val="00A90A5B"/>
    <w:rsid w:val="00A90F60"/>
    <w:rsid w:val="00A923EE"/>
    <w:rsid w:val="00A926D3"/>
    <w:rsid w:val="00A92965"/>
    <w:rsid w:val="00A92DD9"/>
    <w:rsid w:val="00A94114"/>
    <w:rsid w:val="00A9412A"/>
    <w:rsid w:val="00A94268"/>
    <w:rsid w:val="00A951ED"/>
    <w:rsid w:val="00A96697"/>
    <w:rsid w:val="00A96C0D"/>
    <w:rsid w:val="00A96F32"/>
    <w:rsid w:val="00AA0073"/>
    <w:rsid w:val="00AA049A"/>
    <w:rsid w:val="00AA04CE"/>
    <w:rsid w:val="00AA05AD"/>
    <w:rsid w:val="00AA0917"/>
    <w:rsid w:val="00AA2F16"/>
    <w:rsid w:val="00AA4CFC"/>
    <w:rsid w:val="00AA594E"/>
    <w:rsid w:val="00AA59DC"/>
    <w:rsid w:val="00AA7983"/>
    <w:rsid w:val="00AB05A4"/>
    <w:rsid w:val="00AB2FDB"/>
    <w:rsid w:val="00AB480A"/>
    <w:rsid w:val="00AB4FAD"/>
    <w:rsid w:val="00AB55FB"/>
    <w:rsid w:val="00AB5C7A"/>
    <w:rsid w:val="00AB605F"/>
    <w:rsid w:val="00AB60F7"/>
    <w:rsid w:val="00AC0529"/>
    <w:rsid w:val="00AC0729"/>
    <w:rsid w:val="00AC0E50"/>
    <w:rsid w:val="00AC2E16"/>
    <w:rsid w:val="00AC2F88"/>
    <w:rsid w:val="00AC5AE7"/>
    <w:rsid w:val="00AC7609"/>
    <w:rsid w:val="00AD077D"/>
    <w:rsid w:val="00AD0C6B"/>
    <w:rsid w:val="00AD34F5"/>
    <w:rsid w:val="00AD43F1"/>
    <w:rsid w:val="00AD58FC"/>
    <w:rsid w:val="00AE0516"/>
    <w:rsid w:val="00AE1C12"/>
    <w:rsid w:val="00AE2892"/>
    <w:rsid w:val="00AE49C9"/>
    <w:rsid w:val="00AE5F09"/>
    <w:rsid w:val="00AF03A3"/>
    <w:rsid w:val="00AF0DF2"/>
    <w:rsid w:val="00AF12D9"/>
    <w:rsid w:val="00AF1C85"/>
    <w:rsid w:val="00AF2067"/>
    <w:rsid w:val="00AF4290"/>
    <w:rsid w:val="00AF4369"/>
    <w:rsid w:val="00AF4B56"/>
    <w:rsid w:val="00AF5892"/>
    <w:rsid w:val="00AF73D9"/>
    <w:rsid w:val="00B02D66"/>
    <w:rsid w:val="00B03182"/>
    <w:rsid w:val="00B03255"/>
    <w:rsid w:val="00B06FC3"/>
    <w:rsid w:val="00B10E0B"/>
    <w:rsid w:val="00B1298C"/>
    <w:rsid w:val="00B12D21"/>
    <w:rsid w:val="00B13EE3"/>
    <w:rsid w:val="00B14B3A"/>
    <w:rsid w:val="00B15392"/>
    <w:rsid w:val="00B15B41"/>
    <w:rsid w:val="00B15E5F"/>
    <w:rsid w:val="00B16BC5"/>
    <w:rsid w:val="00B16FFF"/>
    <w:rsid w:val="00B208FD"/>
    <w:rsid w:val="00B20FC2"/>
    <w:rsid w:val="00B21382"/>
    <w:rsid w:val="00B220B3"/>
    <w:rsid w:val="00B222CD"/>
    <w:rsid w:val="00B2267C"/>
    <w:rsid w:val="00B22A00"/>
    <w:rsid w:val="00B22C43"/>
    <w:rsid w:val="00B23DD8"/>
    <w:rsid w:val="00B26248"/>
    <w:rsid w:val="00B26A88"/>
    <w:rsid w:val="00B26CCE"/>
    <w:rsid w:val="00B27609"/>
    <w:rsid w:val="00B27DE5"/>
    <w:rsid w:val="00B301D2"/>
    <w:rsid w:val="00B30416"/>
    <w:rsid w:val="00B3056E"/>
    <w:rsid w:val="00B30B4E"/>
    <w:rsid w:val="00B3106D"/>
    <w:rsid w:val="00B310EE"/>
    <w:rsid w:val="00B321DF"/>
    <w:rsid w:val="00B375F8"/>
    <w:rsid w:val="00B43799"/>
    <w:rsid w:val="00B43F42"/>
    <w:rsid w:val="00B457C4"/>
    <w:rsid w:val="00B45FDE"/>
    <w:rsid w:val="00B463A1"/>
    <w:rsid w:val="00B46762"/>
    <w:rsid w:val="00B47437"/>
    <w:rsid w:val="00B52521"/>
    <w:rsid w:val="00B52694"/>
    <w:rsid w:val="00B53228"/>
    <w:rsid w:val="00B53CE9"/>
    <w:rsid w:val="00B549BB"/>
    <w:rsid w:val="00B56DFE"/>
    <w:rsid w:val="00B574DC"/>
    <w:rsid w:val="00B575F7"/>
    <w:rsid w:val="00B6089B"/>
    <w:rsid w:val="00B632D2"/>
    <w:rsid w:val="00B6396B"/>
    <w:rsid w:val="00B65050"/>
    <w:rsid w:val="00B66C8C"/>
    <w:rsid w:val="00B6772A"/>
    <w:rsid w:val="00B67DEB"/>
    <w:rsid w:val="00B70F1D"/>
    <w:rsid w:val="00B714A6"/>
    <w:rsid w:val="00B7219A"/>
    <w:rsid w:val="00B72DB0"/>
    <w:rsid w:val="00B7418D"/>
    <w:rsid w:val="00B753FA"/>
    <w:rsid w:val="00B77978"/>
    <w:rsid w:val="00B77A8F"/>
    <w:rsid w:val="00B80632"/>
    <w:rsid w:val="00B81474"/>
    <w:rsid w:val="00B8280E"/>
    <w:rsid w:val="00B82CDC"/>
    <w:rsid w:val="00B8527A"/>
    <w:rsid w:val="00B85B5C"/>
    <w:rsid w:val="00B868AB"/>
    <w:rsid w:val="00B91AFF"/>
    <w:rsid w:val="00B974DA"/>
    <w:rsid w:val="00BA0DFE"/>
    <w:rsid w:val="00BA1BB5"/>
    <w:rsid w:val="00BA2A07"/>
    <w:rsid w:val="00BA2ABA"/>
    <w:rsid w:val="00BA4183"/>
    <w:rsid w:val="00BA59AC"/>
    <w:rsid w:val="00BA72A3"/>
    <w:rsid w:val="00BB01C2"/>
    <w:rsid w:val="00BB05D6"/>
    <w:rsid w:val="00BB1990"/>
    <w:rsid w:val="00BB1D0A"/>
    <w:rsid w:val="00BB2270"/>
    <w:rsid w:val="00BB3193"/>
    <w:rsid w:val="00BB5468"/>
    <w:rsid w:val="00BB5484"/>
    <w:rsid w:val="00BB67BB"/>
    <w:rsid w:val="00BC0B7A"/>
    <w:rsid w:val="00BC131A"/>
    <w:rsid w:val="00BC3060"/>
    <w:rsid w:val="00BC44E0"/>
    <w:rsid w:val="00BC69BE"/>
    <w:rsid w:val="00BD296F"/>
    <w:rsid w:val="00BD4136"/>
    <w:rsid w:val="00BD6C92"/>
    <w:rsid w:val="00BE06F5"/>
    <w:rsid w:val="00BE1F7F"/>
    <w:rsid w:val="00BE3A1B"/>
    <w:rsid w:val="00BE57CF"/>
    <w:rsid w:val="00BE67EB"/>
    <w:rsid w:val="00BE6BD3"/>
    <w:rsid w:val="00BE70F5"/>
    <w:rsid w:val="00BE7A8D"/>
    <w:rsid w:val="00BF0702"/>
    <w:rsid w:val="00BF1057"/>
    <w:rsid w:val="00BF1816"/>
    <w:rsid w:val="00BF52FE"/>
    <w:rsid w:val="00BF593D"/>
    <w:rsid w:val="00BF7626"/>
    <w:rsid w:val="00C00375"/>
    <w:rsid w:val="00C00434"/>
    <w:rsid w:val="00C021B0"/>
    <w:rsid w:val="00C0225D"/>
    <w:rsid w:val="00C02B96"/>
    <w:rsid w:val="00C07066"/>
    <w:rsid w:val="00C078B5"/>
    <w:rsid w:val="00C1043D"/>
    <w:rsid w:val="00C10977"/>
    <w:rsid w:val="00C10AD4"/>
    <w:rsid w:val="00C12F68"/>
    <w:rsid w:val="00C138D6"/>
    <w:rsid w:val="00C14593"/>
    <w:rsid w:val="00C1462C"/>
    <w:rsid w:val="00C1472F"/>
    <w:rsid w:val="00C1482B"/>
    <w:rsid w:val="00C14951"/>
    <w:rsid w:val="00C167C2"/>
    <w:rsid w:val="00C20156"/>
    <w:rsid w:val="00C228A8"/>
    <w:rsid w:val="00C25B19"/>
    <w:rsid w:val="00C30D04"/>
    <w:rsid w:val="00C3126D"/>
    <w:rsid w:val="00C31292"/>
    <w:rsid w:val="00C31FAE"/>
    <w:rsid w:val="00C32CC4"/>
    <w:rsid w:val="00C32DDA"/>
    <w:rsid w:val="00C34ED6"/>
    <w:rsid w:val="00C34F59"/>
    <w:rsid w:val="00C355B2"/>
    <w:rsid w:val="00C35621"/>
    <w:rsid w:val="00C35A9B"/>
    <w:rsid w:val="00C35A9D"/>
    <w:rsid w:val="00C372AB"/>
    <w:rsid w:val="00C4198B"/>
    <w:rsid w:val="00C41A9C"/>
    <w:rsid w:val="00C42B17"/>
    <w:rsid w:val="00C42B6D"/>
    <w:rsid w:val="00C43C32"/>
    <w:rsid w:val="00C44087"/>
    <w:rsid w:val="00C45E5A"/>
    <w:rsid w:val="00C46214"/>
    <w:rsid w:val="00C4629A"/>
    <w:rsid w:val="00C47167"/>
    <w:rsid w:val="00C47FEA"/>
    <w:rsid w:val="00C505FD"/>
    <w:rsid w:val="00C5091B"/>
    <w:rsid w:val="00C50B28"/>
    <w:rsid w:val="00C51D1E"/>
    <w:rsid w:val="00C5538C"/>
    <w:rsid w:val="00C55BD5"/>
    <w:rsid w:val="00C56767"/>
    <w:rsid w:val="00C5761E"/>
    <w:rsid w:val="00C6188C"/>
    <w:rsid w:val="00C620C5"/>
    <w:rsid w:val="00C64E29"/>
    <w:rsid w:val="00C67883"/>
    <w:rsid w:val="00C70A60"/>
    <w:rsid w:val="00C70F0F"/>
    <w:rsid w:val="00C70FD1"/>
    <w:rsid w:val="00C7194E"/>
    <w:rsid w:val="00C74C2C"/>
    <w:rsid w:val="00C74F07"/>
    <w:rsid w:val="00C77091"/>
    <w:rsid w:val="00C80243"/>
    <w:rsid w:val="00C80CC5"/>
    <w:rsid w:val="00C8199F"/>
    <w:rsid w:val="00C839AA"/>
    <w:rsid w:val="00C83C4E"/>
    <w:rsid w:val="00C83D60"/>
    <w:rsid w:val="00C84526"/>
    <w:rsid w:val="00C85597"/>
    <w:rsid w:val="00C85CCD"/>
    <w:rsid w:val="00C8655A"/>
    <w:rsid w:val="00C91883"/>
    <w:rsid w:val="00C91BB9"/>
    <w:rsid w:val="00C939F6"/>
    <w:rsid w:val="00C94BE9"/>
    <w:rsid w:val="00C9520B"/>
    <w:rsid w:val="00C953A9"/>
    <w:rsid w:val="00C9608A"/>
    <w:rsid w:val="00CA156E"/>
    <w:rsid w:val="00CA636E"/>
    <w:rsid w:val="00CA71DB"/>
    <w:rsid w:val="00CB02F6"/>
    <w:rsid w:val="00CB0654"/>
    <w:rsid w:val="00CB2D75"/>
    <w:rsid w:val="00CB364A"/>
    <w:rsid w:val="00CB4DD9"/>
    <w:rsid w:val="00CB4DFC"/>
    <w:rsid w:val="00CB59CD"/>
    <w:rsid w:val="00CC2107"/>
    <w:rsid w:val="00CC2455"/>
    <w:rsid w:val="00CC3AD7"/>
    <w:rsid w:val="00CC46C6"/>
    <w:rsid w:val="00CC5DD3"/>
    <w:rsid w:val="00CC6F25"/>
    <w:rsid w:val="00CC7606"/>
    <w:rsid w:val="00CD0126"/>
    <w:rsid w:val="00CD036C"/>
    <w:rsid w:val="00CD0438"/>
    <w:rsid w:val="00CD2103"/>
    <w:rsid w:val="00CD22C0"/>
    <w:rsid w:val="00CD24E5"/>
    <w:rsid w:val="00CD3826"/>
    <w:rsid w:val="00CD4990"/>
    <w:rsid w:val="00CD5556"/>
    <w:rsid w:val="00CD5683"/>
    <w:rsid w:val="00CD7052"/>
    <w:rsid w:val="00CE3804"/>
    <w:rsid w:val="00CE4352"/>
    <w:rsid w:val="00CE44AC"/>
    <w:rsid w:val="00CE5942"/>
    <w:rsid w:val="00CE5F75"/>
    <w:rsid w:val="00CE6072"/>
    <w:rsid w:val="00CF20C2"/>
    <w:rsid w:val="00CF2B22"/>
    <w:rsid w:val="00CF2DC5"/>
    <w:rsid w:val="00CF414F"/>
    <w:rsid w:val="00CF4ACF"/>
    <w:rsid w:val="00CF4D7C"/>
    <w:rsid w:val="00CF5A41"/>
    <w:rsid w:val="00CF6008"/>
    <w:rsid w:val="00CF6A72"/>
    <w:rsid w:val="00CF7FD9"/>
    <w:rsid w:val="00D013D2"/>
    <w:rsid w:val="00D01692"/>
    <w:rsid w:val="00D033EA"/>
    <w:rsid w:val="00D04C77"/>
    <w:rsid w:val="00D07169"/>
    <w:rsid w:val="00D07983"/>
    <w:rsid w:val="00D07EFE"/>
    <w:rsid w:val="00D1110D"/>
    <w:rsid w:val="00D12F85"/>
    <w:rsid w:val="00D13DE0"/>
    <w:rsid w:val="00D1452A"/>
    <w:rsid w:val="00D15E2A"/>
    <w:rsid w:val="00D2117F"/>
    <w:rsid w:val="00D22437"/>
    <w:rsid w:val="00D23D78"/>
    <w:rsid w:val="00D23E9F"/>
    <w:rsid w:val="00D25CA2"/>
    <w:rsid w:val="00D2752D"/>
    <w:rsid w:val="00D30140"/>
    <w:rsid w:val="00D30A5F"/>
    <w:rsid w:val="00D30FDF"/>
    <w:rsid w:val="00D317D1"/>
    <w:rsid w:val="00D31A25"/>
    <w:rsid w:val="00D33B75"/>
    <w:rsid w:val="00D35A29"/>
    <w:rsid w:val="00D369F5"/>
    <w:rsid w:val="00D3703E"/>
    <w:rsid w:val="00D373F6"/>
    <w:rsid w:val="00D411E6"/>
    <w:rsid w:val="00D418DA"/>
    <w:rsid w:val="00D42529"/>
    <w:rsid w:val="00D425C9"/>
    <w:rsid w:val="00D43CAE"/>
    <w:rsid w:val="00D44BDF"/>
    <w:rsid w:val="00D46CBC"/>
    <w:rsid w:val="00D470AF"/>
    <w:rsid w:val="00D50ED1"/>
    <w:rsid w:val="00D5233E"/>
    <w:rsid w:val="00D5384B"/>
    <w:rsid w:val="00D552DB"/>
    <w:rsid w:val="00D60956"/>
    <w:rsid w:val="00D60D4B"/>
    <w:rsid w:val="00D611E4"/>
    <w:rsid w:val="00D61FDA"/>
    <w:rsid w:val="00D62906"/>
    <w:rsid w:val="00D640DD"/>
    <w:rsid w:val="00D655C4"/>
    <w:rsid w:val="00D65A3A"/>
    <w:rsid w:val="00D65C33"/>
    <w:rsid w:val="00D67115"/>
    <w:rsid w:val="00D71634"/>
    <w:rsid w:val="00D725D8"/>
    <w:rsid w:val="00D72D49"/>
    <w:rsid w:val="00D75042"/>
    <w:rsid w:val="00D75623"/>
    <w:rsid w:val="00D75F5B"/>
    <w:rsid w:val="00D76343"/>
    <w:rsid w:val="00D76FBC"/>
    <w:rsid w:val="00D77E0A"/>
    <w:rsid w:val="00D803E2"/>
    <w:rsid w:val="00D806C7"/>
    <w:rsid w:val="00D80F3D"/>
    <w:rsid w:val="00D81B7E"/>
    <w:rsid w:val="00D821A4"/>
    <w:rsid w:val="00D85026"/>
    <w:rsid w:val="00D86C2A"/>
    <w:rsid w:val="00D87BE6"/>
    <w:rsid w:val="00D87FE4"/>
    <w:rsid w:val="00D900EB"/>
    <w:rsid w:val="00D90CC3"/>
    <w:rsid w:val="00D90E8B"/>
    <w:rsid w:val="00D91371"/>
    <w:rsid w:val="00D92DD7"/>
    <w:rsid w:val="00D935A6"/>
    <w:rsid w:val="00D9580C"/>
    <w:rsid w:val="00D95EA7"/>
    <w:rsid w:val="00DA0305"/>
    <w:rsid w:val="00DA0D63"/>
    <w:rsid w:val="00DA19EB"/>
    <w:rsid w:val="00DA7514"/>
    <w:rsid w:val="00DB07BE"/>
    <w:rsid w:val="00DB12E0"/>
    <w:rsid w:val="00DB19B2"/>
    <w:rsid w:val="00DB2445"/>
    <w:rsid w:val="00DB2D72"/>
    <w:rsid w:val="00DB4238"/>
    <w:rsid w:val="00DB4DA0"/>
    <w:rsid w:val="00DB5E1E"/>
    <w:rsid w:val="00DB6557"/>
    <w:rsid w:val="00DB697C"/>
    <w:rsid w:val="00DB75E1"/>
    <w:rsid w:val="00DC31C0"/>
    <w:rsid w:val="00DC461D"/>
    <w:rsid w:val="00DC64D6"/>
    <w:rsid w:val="00DD1BAB"/>
    <w:rsid w:val="00DD23CC"/>
    <w:rsid w:val="00DD27CC"/>
    <w:rsid w:val="00DD3171"/>
    <w:rsid w:val="00DD3A4D"/>
    <w:rsid w:val="00DD4689"/>
    <w:rsid w:val="00DD4817"/>
    <w:rsid w:val="00DE0714"/>
    <w:rsid w:val="00DE1FB9"/>
    <w:rsid w:val="00DE2A4C"/>
    <w:rsid w:val="00DE2CF2"/>
    <w:rsid w:val="00DE3E89"/>
    <w:rsid w:val="00DE46FF"/>
    <w:rsid w:val="00DE47D7"/>
    <w:rsid w:val="00DE7517"/>
    <w:rsid w:val="00DF1506"/>
    <w:rsid w:val="00DF3778"/>
    <w:rsid w:val="00DF39D6"/>
    <w:rsid w:val="00DF4197"/>
    <w:rsid w:val="00DF79EA"/>
    <w:rsid w:val="00DF7D5E"/>
    <w:rsid w:val="00DF7F11"/>
    <w:rsid w:val="00E01006"/>
    <w:rsid w:val="00E0241B"/>
    <w:rsid w:val="00E03065"/>
    <w:rsid w:val="00E05D66"/>
    <w:rsid w:val="00E07511"/>
    <w:rsid w:val="00E0770F"/>
    <w:rsid w:val="00E10258"/>
    <w:rsid w:val="00E1226B"/>
    <w:rsid w:val="00E12428"/>
    <w:rsid w:val="00E15813"/>
    <w:rsid w:val="00E20C16"/>
    <w:rsid w:val="00E21295"/>
    <w:rsid w:val="00E223ED"/>
    <w:rsid w:val="00E23E94"/>
    <w:rsid w:val="00E30252"/>
    <w:rsid w:val="00E319D0"/>
    <w:rsid w:val="00E31D29"/>
    <w:rsid w:val="00E32C79"/>
    <w:rsid w:val="00E3391D"/>
    <w:rsid w:val="00E342C7"/>
    <w:rsid w:val="00E34D35"/>
    <w:rsid w:val="00E34E0D"/>
    <w:rsid w:val="00E36259"/>
    <w:rsid w:val="00E36DC5"/>
    <w:rsid w:val="00E3763D"/>
    <w:rsid w:val="00E37932"/>
    <w:rsid w:val="00E37A39"/>
    <w:rsid w:val="00E37F38"/>
    <w:rsid w:val="00E40082"/>
    <w:rsid w:val="00E41A80"/>
    <w:rsid w:val="00E439FA"/>
    <w:rsid w:val="00E444E4"/>
    <w:rsid w:val="00E44E4C"/>
    <w:rsid w:val="00E4579A"/>
    <w:rsid w:val="00E45C08"/>
    <w:rsid w:val="00E50539"/>
    <w:rsid w:val="00E519D1"/>
    <w:rsid w:val="00E51ED3"/>
    <w:rsid w:val="00E529F6"/>
    <w:rsid w:val="00E532D9"/>
    <w:rsid w:val="00E5386B"/>
    <w:rsid w:val="00E5418A"/>
    <w:rsid w:val="00E543A4"/>
    <w:rsid w:val="00E55173"/>
    <w:rsid w:val="00E559A6"/>
    <w:rsid w:val="00E57ACB"/>
    <w:rsid w:val="00E60BA1"/>
    <w:rsid w:val="00E63FBC"/>
    <w:rsid w:val="00E6440C"/>
    <w:rsid w:val="00E64C0A"/>
    <w:rsid w:val="00E65239"/>
    <w:rsid w:val="00E66191"/>
    <w:rsid w:val="00E67408"/>
    <w:rsid w:val="00E676D1"/>
    <w:rsid w:val="00E7100D"/>
    <w:rsid w:val="00E714EA"/>
    <w:rsid w:val="00E739C1"/>
    <w:rsid w:val="00E73E57"/>
    <w:rsid w:val="00E742AC"/>
    <w:rsid w:val="00E75C53"/>
    <w:rsid w:val="00E807DA"/>
    <w:rsid w:val="00E81BA1"/>
    <w:rsid w:val="00E821F6"/>
    <w:rsid w:val="00E82939"/>
    <w:rsid w:val="00E82C8F"/>
    <w:rsid w:val="00E8394B"/>
    <w:rsid w:val="00E87574"/>
    <w:rsid w:val="00E87AE8"/>
    <w:rsid w:val="00E922FA"/>
    <w:rsid w:val="00E923C6"/>
    <w:rsid w:val="00E92B21"/>
    <w:rsid w:val="00E9346A"/>
    <w:rsid w:val="00E936AD"/>
    <w:rsid w:val="00E9424A"/>
    <w:rsid w:val="00E94FDE"/>
    <w:rsid w:val="00E951DF"/>
    <w:rsid w:val="00E962C0"/>
    <w:rsid w:val="00E96835"/>
    <w:rsid w:val="00E9726A"/>
    <w:rsid w:val="00E974BF"/>
    <w:rsid w:val="00E977BC"/>
    <w:rsid w:val="00EA1B0B"/>
    <w:rsid w:val="00EA24A4"/>
    <w:rsid w:val="00EA2D4D"/>
    <w:rsid w:val="00EA37A7"/>
    <w:rsid w:val="00EA3C61"/>
    <w:rsid w:val="00EA4420"/>
    <w:rsid w:val="00EA4F37"/>
    <w:rsid w:val="00EA51A4"/>
    <w:rsid w:val="00EA5E23"/>
    <w:rsid w:val="00EA6E5C"/>
    <w:rsid w:val="00EB1D82"/>
    <w:rsid w:val="00EB26E1"/>
    <w:rsid w:val="00EB446E"/>
    <w:rsid w:val="00EB55F0"/>
    <w:rsid w:val="00EB570A"/>
    <w:rsid w:val="00EB5AD3"/>
    <w:rsid w:val="00EB67C0"/>
    <w:rsid w:val="00EB6E5C"/>
    <w:rsid w:val="00EC0BC9"/>
    <w:rsid w:val="00EC1368"/>
    <w:rsid w:val="00EC1524"/>
    <w:rsid w:val="00EC3DE4"/>
    <w:rsid w:val="00EC4243"/>
    <w:rsid w:val="00EC5D30"/>
    <w:rsid w:val="00EC68AA"/>
    <w:rsid w:val="00EC6D78"/>
    <w:rsid w:val="00EC7CCD"/>
    <w:rsid w:val="00ED0A6C"/>
    <w:rsid w:val="00ED13FE"/>
    <w:rsid w:val="00ED307A"/>
    <w:rsid w:val="00ED34D5"/>
    <w:rsid w:val="00ED3A90"/>
    <w:rsid w:val="00ED4BE3"/>
    <w:rsid w:val="00ED571A"/>
    <w:rsid w:val="00ED688C"/>
    <w:rsid w:val="00ED7F1A"/>
    <w:rsid w:val="00EE11D4"/>
    <w:rsid w:val="00EE17F4"/>
    <w:rsid w:val="00EE2A90"/>
    <w:rsid w:val="00EF052E"/>
    <w:rsid w:val="00EF139D"/>
    <w:rsid w:val="00EF1EAA"/>
    <w:rsid w:val="00EF3AA5"/>
    <w:rsid w:val="00EF528E"/>
    <w:rsid w:val="00EF58C4"/>
    <w:rsid w:val="00F00017"/>
    <w:rsid w:val="00F00F19"/>
    <w:rsid w:val="00F021EE"/>
    <w:rsid w:val="00F03377"/>
    <w:rsid w:val="00F034BB"/>
    <w:rsid w:val="00F0462A"/>
    <w:rsid w:val="00F0487B"/>
    <w:rsid w:val="00F050DF"/>
    <w:rsid w:val="00F07863"/>
    <w:rsid w:val="00F13291"/>
    <w:rsid w:val="00F134C2"/>
    <w:rsid w:val="00F1449D"/>
    <w:rsid w:val="00F1630D"/>
    <w:rsid w:val="00F16487"/>
    <w:rsid w:val="00F164A1"/>
    <w:rsid w:val="00F16558"/>
    <w:rsid w:val="00F166F8"/>
    <w:rsid w:val="00F16792"/>
    <w:rsid w:val="00F16FD0"/>
    <w:rsid w:val="00F17464"/>
    <w:rsid w:val="00F17F37"/>
    <w:rsid w:val="00F202B2"/>
    <w:rsid w:val="00F204B8"/>
    <w:rsid w:val="00F2068D"/>
    <w:rsid w:val="00F21889"/>
    <w:rsid w:val="00F22870"/>
    <w:rsid w:val="00F23174"/>
    <w:rsid w:val="00F24567"/>
    <w:rsid w:val="00F26827"/>
    <w:rsid w:val="00F26C93"/>
    <w:rsid w:val="00F27098"/>
    <w:rsid w:val="00F322EE"/>
    <w:rsid w:val="00F34F29"/>
    <w:rsid w:val="00F3571F"/>
    <w:rsid w:val="00F365E1"/>
    <w:rsid w:val="00F36CFC"/>
    <w:rsid w:val="00F408CD"/>
    <w:rsid w:val="00F409FC"/>
    <w:rsid w:val="00F42AE7"/>
    <w:rsid w:val="00F44C7E"/>
    <w:rsid w:val="00F44DF1"/>
    <w:rsid w:val="00F46724"/>
    <w:rsid w:val="00F517B2"/>
    <w:rsid w:val="00F52DD4"/>
    <w:rsid w:val="00F53566"/>
    <w:rsid w:val="00F550BF"/>
    <w:rsid w:val="00F55748"/>
    <w:rsid w:val="00F56FF3"/>
    <w:rsid w:val="00F57181"/>
    <w:rsid w:val="00F60FDE"/>
    <w:rsid w:val="00F612AD"/>
    <w:rsid w:val="00F61C13"/>
    <w:rsid w:val="00F6503F"/>
    <w:rsid w:val="00F7157D"/>
    <w:rsid w:val="00F72117"/>
    <w:rsid w:val="00F73BC3"/>
    <w:rsid w:val="00F74B07"/>
    <w:rsid w:val="00F75B69"/>
    <w:rsid w:val="00F75CFA"/>
    <w:rsid w:val="00F8066A"/>
    <w:rsid w:val="00F812B4"/>
    <w:rsid w:val="00F81710"/>
    <w:rsid w:val="00F82B65"/>
    <w:rsid w:val="00F85352"/>
    <w:rsid w:val="00F85532"/>
    <w:rsid w:val="00F87D34"/>
    <w:rsid w:val="00F90336"/>
    <w:rsid w:val="00F90C43"/>
    <w:rsid w:val="00F92C89"/>
    <w:rsid w:val="00F93221"/>
    <w:rsid w:val="00F938B5"/>
    <w:rsid w:val="00F93A72"/>
    <w:rsid w:val="00F941B9"/>
    <w:rsid w:val="00F945F1"/>
    <w:rsid w:val="00F94BD9"/>
    <w:rsid w:val="00F94E8D"/>
    <w:rsid w:val="00F95172"/>
    <w:rsid w:val="00F96EF4"/>
    <w:rsid w:val="00FA033C"/>
    <w:rsid w:val="00FA2C9F"/>
    <w:rsid w:val="00FA37B9"/>
    <w:rsid w:val="00FA483C"/>
    <w:rsid w:val="00FA5AF6"/>
    <w:rsid w:val="00FB006B"/>
    <w:rsid w:val="00FB1505"/>
    <w:rsid w:val="00FB1B0D"/>
    <w:rsid w:val="00FB1E61"/>
    <w:rsid w:val="00FB2703"/>
    <w:rsid w:val="00FB321A"/>
    <w:rsid w:val="00FB3FEC"/>
    <w:rsid w:val="00FB47E0"/>
    <w:rsid w:val="00FB4EA6"/>
    <w:rsid w:val="00FC037F"/>
    <w:rsid w:val="00FC1FA2"/>
    <w:rsid w:val="00FC38E6"/>
    <w:rsid w:val="00FC4B42"/>
    <w:rsid w:val="00FC608E"/>
    <w:rsid w:val="00FD1043"/>
    <w:rsid w:val="00FD122E"/>
    <w:rsid w:val="00FD416A"/>
    <w:rsid w:val="00FD4AC0"/>
    <w:rsid w:val="00FD5E3C"/>
    <w:rsid w:val="00FD6D3B"/>
    <w:rsid w:val="00FD72E5"/>
    <w:rsid w:val="00FE0333"/>
    <w:rsid w:val="00FE03C9"/>
    <w:rsid w:val="00FE0BF3"/>
    <w:rsid w:val="00FE1327"/>
    <w:rsid w:val="00FE1DAE"/>
    <w:rsid w:val="00FE3849"/>
    <w:rsid w:val="00FE62DE"/>
    <w:rsid w:val="00FF0E9E"/>
    <w:rsid w:val="00FF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2D87AD6-67C2-45C0-A61F-07817E2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28"/>
    <w:rPr>
      <w:rFonts w:ascii="Arial" w:hAnsi="Arial" w:cs="Arial"/>
      <w:sz w:val="24"/>
      <w:szCs w:val="24"/>
      <w:lang w:eastAsia="ko-KR"/>
    </w:rPr>
  </w:style>
  <w:style w:type="paragraph" w:styleId="Heading1">
    <w:name w:val="heading 1"/>
    <w:basedOn w:val="Normal"/>
    <w:next w:val="Normal"/>
    <w:link w:val="Heading1Char"/>
    <w:qFormat/>
    <w:rsid w:val="005F0828"/>
    <w:pPr>
      <w:outlineLvl w:val="0"/>
    </w:pPr>
    <w:rPr>
      <w:rFonts w:eastAsia="Times New Roman"/>
      <w:bCs/>
      <w:color w:val="9B2C98"/>
      <w:sz w:val="36"/>
      <w:szCs w:val="36"/>
      <w:lang w:val="x-none" w:eastAsia="en-US"/>
    </w:rPr>
  </w:style>
  <w:style w:type="paragraph" w:styleId="Heading2">
    <w:name w:val="heading 2"/>
    <w:basedOn w:val="Normal"/>
    <w:next w:val="Normal"/>
    <w:link w:val="Heading2Char"/>
    <w:qFormat/>
    <w:rsid w:val="005F0828"/>
    <w:pPr>
      <w:spacing w:before="240" w:after="60"/>
      <w:outlineLvl w:val="1"/>
    </w:pPr>
    <w:rPr>
      <w:rFonts w:eastAsia="Batang"/>
      <w:color w:val="AA68AB"/>
      <w:sz w:val="32"/>
      <w:szCs w:val="32"/>
      <w:lang w:val="en-US"/>
    </w:rPr>
  </w:style>
  <w:style w:type="paragraph" w:styleId="Heading3">
    <w:name w:val="heading 3"/>
    <w:basedOn w:val="Normal"/>
    <w:next w:val="Normal"/>
    <w:link w:val="Heading3Char"/>
    <w:qFormat/>
    <w:rsid w:val="005F0828"/>
    <w:pPr>
      <w:spacing w:before="240" w:after="60"/>
      <w:outlineLvl w:val="2"/>
    </w:pPr>
    <w:rPr>
      <w:rFonts w:eastAsia="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0828"/>
    <w:rPr>
      <w:rFonts w:ascii="Arial" w:eastAsia="Times New Roman" w:hAnsi="Arial" w:cs="Arial"/>
      <w:bCs/>
      <w:color w:val="9B2C98"/>
      <w:sz w:val="36"/>
      <w:szCs w:val="36"/>
      <w:lang w:val="x-none"/>
    </w:rPr>
  </w:style>
  <w:style w:type="character" w:styleId="Emphasis">
    <w:name w:val="Emphasis"/>
    <w:rsid w:val="002D6BE5"/>
    <w:rPr>
      <w:rFonts w:eastAsia="Batang"/>
      <w:color w:val="AA68AB"/>
      <w:sz w:val="32"/>
      <w:szCs w:val="32"/>
      <w:lang w:val="en-US"/>
    </w:rPr>
  </w:style>
  <w:style w:type="character" w:customStyle="1" w:styleId="Heading2Char">
    <w:name w:val="Heading 2 Char"/>
    <w:link w:val="Heading2"/>
    <w:rsid w:val="005F0828"/>
    <w:rPr>
      <w:rFonts w:ascii="Arial" w:eastAsia="Batang" w:hAnsi="Arial" w:cs="Arial"/>
      <w:color w:val="AA68AB"/>
      <w:sz w:val="32"/>
      <w:szCs w:val="32"/>
      <w:lang w:val="en-US" w:eastAsia="ko-KR"/>
    </w:rPr>
  </w:style>
  <w:style w:type="character" w:customStyle="1" w:styleId="Heading3Char">
    <w:name w:val="Heading 3 Char"/>
    <w:link w:val="Heading3"/>
    <w:rsid w:val="005F0828"/>
    <w:rPr>
      <w:rFonts w:ascii="Arial" w:eastAsia="Times New Roman" w:hAnsi="Arial" w:cs="Arial"/>
      <w:b/>
      <w:sz w:val="28"/>
      <w:szCs w:val="28"/>
      <w:lang w:eastAsia="en-GB"/>
    </w:rPr>
  </w:style>
  <w:style w:type="paragraph" w:styleId="Title">
    <w:name w:val="Title"/>
    <w:basedOn w:val="Heading1"/>
    <w:next w:val="Normal"/>
    <w:link w:val="TitleChar"/>
    <w:qFormat/>
    <w:rsid w:val="005F0828"/>
    <w:pPr>
      <w:pBdr>
        <w:bottom w:val="single" w:sz="8" w:space="4" w:color="4F81BD"/>
      </w:pBdr>
      <w:spacing w:after="300"/>
      <w:contextualSpacing/>
      <w:outlineLvl w:val="9"/>
    </w:pPr>
    <w:rPr>
      <w:rFonts w:ascii="Cambria" w:hAnsi="Cambria" w:cs="Times New Roman"/>
      <w:bCs w:val="0"/>
      <w:color w:val="17365D"/>
      <w:spacing w:val="5"/>
      <w:kern w:val="28"/>
      <w:sz w:val="52"/>
      <w:szCs w:val="52"/>
      <w:lang w:val="en-GB" w:eastAsia="ko-KR"/>
    </w:rPr>
  </w:style>
  <w:style w:type="character" w:customStyle="1" w:styleId="TitleChar">
    <w:name w:val="Title Char"/>
    <w:link w:val="Title"/>
    <w:rsid w:val="005F0828"/>
    <w:rPr>
      <w:rFonts w:ascii="Cambria" w:eastAsia="Times New Roman" w:hAnsi="Cambria" w:cs="Times New Roman"/>
      <w:color w:val="17365D"/>
      <w:spacing w:val="5"/>
      <w:kern w:val="28"/>
      <w:sz w:val="52"/>
      <w:szCs w:val="52"/>
      <w:lang w:eastAsia="ko-KR"/>
    </w:rPr>
  </w:style>
  <w:style w:type="character" w:styleId="Strong">
    <w:name w:val="Strong"/>
    <w:aliases w:val="Bullets"/>
    <w:qFormat/>
    <w:rsid w:val="005F0828"/>
    <w:rPr>
      <w:rFonts w:cs="Arial"/>
      <w:sz w:val="24"/>
      <w:szCs w:val="24"/>
    </w:rPr>
  </w:style>
  <w:style w:type="character" w:styleId="Hyperlink">
    <w:name w:val="Hyperlink"/>
    <w:uiPriority w:val="99"/>
    <w:rsid w:val="00150BB7"/>
    <w:rPr>
      <w:color w:val="0000FF"/>
      <w:u w:val="single"/>
    </w:rPr>
  </w:style>
  <w:style w:type="paragraph" w:styleId="NormalWeb">
    <w:name w:val="Normal (Web)"/>
    <w:basedOn w:val="Normal"/>
    <w:uiPriority w:val="99"/>
    <w:unhideWhenUsed/>
    <w:rsid w:val="00150BB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50BB7"/>
  </w:style>
  <w:style w:type="character" w:customStyle="1" w:styleId="apple-tab-span">
    <w:name w:val="apple-tab-span"/>
    <w:basedOn w:val="DefaultParagraphFont"/>
    <w:rsid w:val="00150BB7"/>
  </w:style>
  <w:style w:type="paragraph" w:styleId="BalloonText">
    <w:name w:val="Balloon Text"/>
    <w:basedOn w:val="Normal"/>
    <w:link w:val="BalloonTextChar"/>
    <w:rsid w:val="00C70F0F"/>
    <w:rPr>
      <w:rFonts w:ascii="Tahoma" w:hAnsi="Tahoma" w:cs="Tahoma"/>
      <w:sz w:val="16"/>
      <w:szCs w:val="16"/>
    </w:rPr>
  </w:style>
  <w:style w:type="character" w:customStyle="1" w:styleId="BalloonTextChar">
    <w:name w:val="Balloon Text Char"/>
    <w:link w:val="BalloonText"/>
    <w:rsid w:val="00C70F0F"/>
    <w:rPr>
      <w:rFonts w:ascii="Tahoma" w:hAnsi="Tahoma" w:cs="Tahoma"/>
      <w:sz w:val="16"/>
      <w:szCs w:val="16"/>
      <w:lang w:eastAsia="ko-KR"/>
    </w:rPr>
  </w:style>
  <w:style w:type="character" w:styleId="FollowedHyperlink">
    <w:name w:val="FollowedHyperlink"/>
    <w:rsid w:val="00A2581F"/>
    <w:rPr>
      <w:color w:val="800080"/>
      <w:u w:val="single"/>
    </w:rPr>
  </w:style>
  <w:style w:type="paragraph" w:customStyle="1" w:styleId="Questiontitle">
    <w:name w:val="Question title"/>
    <w:rsid w:val="00394B05"/>
    <w:pPr>
      <w:keepNext/>
      <w:spacing w:before="240" w:after="120"/>
      <w:outlineLvl w:val="0"/>
    </w:pPr>
    <w:rPr>
      <w:rFonts w:eastAsia="Times New Roman" w:hAnsi="Arial Unicode MS"/>
      <w:b/>
      <w:bCs/>
    </w:rPr>
  </w:style>
  <w:style w:type="paragraph" w:customStyle="1" w:styleId="Questiontext">
    <w:name w:val="Question text"/>
    <w:rsid w:val="00394B05"/>
    <w:pPr>
      <w:spacing w:after="120"/>
    </w:pPr>
    <w:rPr>
      <w:rFonts w:eastAsia="Times New Roman" w:hAnsi="Arial Unicode MS"/>
    </w:rPr>
  </w:style>
  <w:style w:type="paragraph" w:customStyle="1" w:styleId="Instruction">
    <w:name w:val="Instruction"/>
    <w:rsid w:val="00394B05"/>
    <w:pPr>
      <w:keepNext/>
      <w:spacing w:after="120"/>
    </w:pPr>
    <w:rPr>
      <w:rFonts w:eastAsia="Times New Roman" w:hAnsi="Arial Unicode MS"/>
      <w:i/>
      <w:iCs/>
    </w:rPr>
  </w:style>
  <w:style w:type="character" w:customStyle="1" w:styleId="Answertextfont">
    <w:name w:val="Answer text font"/>
    <w:rsid w:val="00394B05"/>
    <w:rPr>
      <w:sz w:val="20"/>
      <w:szCs w:val="20"/>
    </w:rPr>
  </w:style>
  <w:style w:type="character" w:customStyle="1" w:styleId="Inlinecode">
    <w:name w:val="Inline code"/>
    <w:rsid w:val="00394B05"/>
    <w:rPr>
      <w:sz w:val="16"/>
    </w:rPr>
  </w:style>
  <w:style w:type="paragraph" w:styleId="Header">
    <w:name w:val="header"/>
    <w:basedOn w:val="Normal"/>
    <w:link w:val="HeaderChar"/>
    <w:rsid w:val="00B310EE"/>
    <w:pPr>
      <w:tabs>
        <w:tab w:val="center" w:pos="4513"/>
        <w:tab w:val="right" w:pos="9026"/>
      </w:tabs>
    </w:pPr>
  </w:style>
  <w:style w:type="character" w:customStyle="1" w:styleId="HeaderChar">
    <w:name w:val="Header Char"/>
    <w:link w:val="Header"/>
    <w:rsid w:val="00B310EE"/>
    <w:rPr>
      <w:rFonts w:ascii="Arial" w:hAnsi="Arial" w:cs="Arial"/>
      <w:sz w:val="24"/>
      <w:szCs w:val="24"/>
      <w:lang w:eastAsia="ko-KR"/>
    </w:rPr>
  </w:style>
  <w:style w:type="paragraph" w:styleId="Footer">
    <w:name w:val="footer"/>
    <w:basedOn w:val="Normal"/>
    <w:link w:val="FooterChar"/>
    <w:uiPriority w:val="99"/>
    <w:rsid w:val="00B310EE"/>
    <w:pPr>
      <w:tabs>
        <w:tab w:val="center" w:pos="4513"/>
        <w:tab w:val="right" w:pos="9026"/>
      </w:tabs>
    </w:pPr>
  </w:style>
  <w:style w:type="character" w:customStyle="1" w:styleId="FooterChar">
    <w:name w:val="Footer Char"/>
    <w:link w:val="Footer"/>
    <w:uiPriority w:val="99"/>
    <w:rsid w:val="00B310EE"/>
    <w:rPr>
      <w:rFonts w:ascii="Arial" w:hAnsi="Arial" w:cs="Arial"/>
      <w:sz w:val="24"/>
      <w:szCs w:val="24"/>
      <w:lang w:eastAsia="ko-KR"/>
    </w:rPr>
  </w:style>
  <w:style w:type="paragraph" w:customStyle="1" w:styleId="Styleguidebullet">
    <w:name w:val="Style guide bullet"/>
    <w:basedOn w:val="Normal"/>
    <w:link w:val="StyleguidebulletChar"/>
    <w:qFormat/>
    <w:rsid w:val="005E45E8"/>
    <w:pPr>
      <w:numPr>
        <w:numId w:val="1"/>
      </w:numPr>
      <w:autoSpaceDE w:val="0"/>
      <w:autoSpaceDN w:val="0"/>
      <w:adjustRightInd w:val="0"/>
      <w:spacing w:before="120" w:after="120"/>
    </w:pPr>
    <w:rPr>
      <w:rFonts w:eastAsia="Times New Roman"/>
      <w:lang w:eastAsia="en-GB"/>
    </w:rPr>
  </w:style>
  <w:style w:type="character" w:customStyle="1" w:styleId="StyleguidebulletChar">
    <w:name w:val="Style guide bullet Char"/>
    <w:link w:val="Styleguidebullet"/>
    <w:rsid w:val="005E45E8"/>
    <w:rPr>
      <w:rFonts w:ascii="Arial" w:eastAsia="Times New Roman" w:hAnsi="Arial" w:cs="Arial"/>
      <w:sz w:val="24"/>
      <w:szCs w:val="24"/>
    </w:rPr>
  </w:style>
  <w:style w:type="paragraph" w:styleId="TOCHeading">
    <w:name w:val="TOC Heading"/>
    <w:basedOn w:val="Heading1"/>
    <w:next w:val="Normal"/>
    <w:uiPriority w:val="39"/>
    <w:semiHidden/>
    <w:unhideWhenUsed/>
    <w:qFormat/>
    <w:rsid w:val="00F945F1"/>
    <w:pPr>
      <w:keepNext/>
      <w:keepLines/>
      <w:spacing w:before="480" w:line="276" w:lineRule="auto"/>
      <w:outlineLvl w:val="9"/>
    </w:pPr>
    <w:rPr>
      <w:rFonts w:ascii="Cambria" w:eastAsia="MS Gothic" w:hAnsi="Cambria" w:cs="Times New Roman"/>
      <w:b/>
      <w:color w:val="365F91"/>
      <w:sz w:val="28"/>
      <w:szCs w:val="28"/>
      <w:lang w:val="en-US" w:eastAsia="ja-JP"/>
    </w:rPr>
  </w:style>
  <w:style w:type="paragraph" w:styleId="TOC1">
    <w:name w:val="toc 1"/>
    <w:basedOn w:val="Normal"/>
    <w:next w:val="Normal"/>
    <w:autoRedefine/>
    <w:uiPriority w:val="39"/>
    <w:rsid w:val="00F945F1"/>
  </w:style>
  <w:style w:type="paragraph" w:styleId="TOC2">
    <w:name w:val="toc 2"/>
    <w:basedOn w:val="Normal"/>
    <w:next w:val="Normal"/>
    <w:autoRedefine/>
    <w:uiPriority w:val="39"/>
    <w:rsid w:val="00F945F1"/>
    <w:pPr>
      <w:ind w:left="240"/>
    </w:pPr>
  </w:style>
  <w:style w:type="paragraph" w:styleId="TOC3">
    <w:name w:val="toc 3"/>
    <w:basedOn w:val="Normal"/>
    <w:next w:val="Normal"/>
    <w:autoRedefine/>
    <w:uiPriority w:val="39"/>
    <w:rsid w:val="00F945F1"/>
    <w:pPr>
      <w:ind w:left="480"/>
    </w:pPr>
  </w:style>
  <w:style w:type="paragraph" w:styleId="DocumentMap">
    <w:name w:val="Document Map"/>
    <w:basedOn w:val="Normal"/>
    <w:link w:val="DocumentMapChar"/>
    <w:unhideWhenUsed/>
    <w:rsid w:val="00020F1A"/>
    <w:pPr>
      <w:shd w:val="clear" w:color="auto" w:fill="000080"/>
    </w:pPr>
    <w:rPr>
      <w:rFonts w:ascii="Times New Roman" w:eastAsia="Times New Roman" w:hAnsi="Arial Unicode MS" w:cs="Times New Roman"/>
      <w:sz w:val="20"/>
      <w:szCs w:val="20"/>
      <w:lang w:eastAsia="en-GB"/>
    </w:rPr>
  </w:style>
  <w:style w:type="character" w:customStyle="1" w:styleId="DocumentMapChar">
    <w:name w:val="Document Map Char"/>
    <w:link w:val="DocumentMap"/>
    <w:rsid w:val="00020F1A"/>
    <w:rPr>
      <w:rFonts w:eastAsia="Times New Roman" w:hAnsi="Arial Unicode MS"/>
      <w:shd w:val="clear" w:color="auto" w:fill="000080"/>
    </w:rPr>
  </w:style>
  <w:style w:type="numbering" w:customStyle="1" w:styleId="Singlepunch">
    <w:name w:val="Single punch"/>
    <w:rsid w:val="00020F1A"/>
    <w:pPr>
      <w:numPr>
        <w:numId w:val="2"/>
      </w:numPr>
    </w:pPr>
  </w:style>
  <w:style w:type="numbering" w:customStyle="1" w:styleId="Multipunch">
    <w:name w:val="Multi punch"/>
    <w:rsid w:val="00020F1A"/>
    <w:pPr>
      <w:numPr>
        <w:numId w:val="3"/>
      </w:numPr>
    </w:pPr>
  </w:style>
  <w:style w:type="paragraph" w:styleId="TOC4">
    <w:name w:val="toc 4"/>
    <w:basedOn w:val="Normal"/>
    <w:next w:val="Normal"/>
    <w:autoRedefine/>
    <w:uiPriority w:val="39"/>
    <w:unhideWhenUsed/>
    <w:rsid w:val="006F593B"/>
    <w:pPr>
      <w:spacing w:after="100" w:line="259" w:lineRule="auto"/>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6F593B"/>
    <w:pPr>
      <w:spacing w:after="100" w:line="259" w:lineRule="auto"/>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6F593B"/>
    <w:pPr>
      <w:spacing w:after="100" w:line="259" w:lineRule="auto"/>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6F593B"/>
    <w:pPr>
      <w:spacing w:after="100" w:line="259" w:lineRule="auto"/>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6F593B"/>
    <w:pPr>
      <w:spacing w:after="100" w:line="259" w:lineRule="auto"/>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6F593B"/>
    <w:pPr>
      <w:spacing w:after="100" w:line="259" w:lineRule="auto"/>
      <w:ind w:left="1760"/>
    </w:pPr>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9382">
      <w:bodyDiv w:val="1"/>
      <w:marLeft w:val="0"/>
      <w:marRight w:val="0"/>
      <w:marTop w:val="0"/>
      <w:marBottom w:val="0"/>
      <w:divBdr>
        <w:top w:val="none" w:sz="0" w:space="0" w:color="auto"/>
        <w:left w:val="none" w:sz="0" w:space="0" w:color="auto"/>
        <w:bottom w:val="none" w:sz="0" w:space="0" w:color="auto"/>
        <w:right w:val="none" w:sz="0" w:space="0" w:color="auto"/>
      </w:divBdr>
      <w:divsChild>
        <w:div w:id="93327652">
          <w:marLeft w:val="150"/>
          <w:marRight w:val="0"/>
          <w:marTop w:val="0"/>
          <w:marBottom w:val="300"/>
          <w:divBdr>
            <w:top w:val="none" w:sz="0" w:space="0" w:color="auto"/>
            <w:left w:val="none" w:sz="0" w:space="0" w:color="auto"/>
            <w:bottom w:val="single" w:sz="6" w:space="15" w:color="940063"/>
            <w:right w:val="none" w:sz="0" w:space="0" w:color="auto"/>
          </w:divBdr>
          <w:divsChild>
            <w:div w:id="288317420">
              <w:marLeft w:val="150"/>
              <w:marRight w:val="0"/>
              <w:marTop w:val="0"/>
              <w:marBottom w:val="75"/>
              <w:divBdr>
                <w:top w:val="none" w:sz="0" w:space="0" w:color="auto"/>
                <w:left w:val="none" w:sz="0" w:space="0" w:color="auto"/>
                <w:bottom w:val="none" w:sz="0" w:space="0" w:color="auto"/>
                <w:right w:val="none" w:sz="0" w:space="0" w:color="auto"/>
              </w:divBdr>
            </w:div>
          </w:divsChild>
        </w:div>
        <w:div w:id="106051804">
          <w:marLeft w:val="150"/>
          <w:marRight w:val="0"/>
          <w:marTop w:val="0"/>
          <w:marBottom w:val="300"/>
          <w:divBdr>
            <w:top w:val="none" w:sz="0" w:space="0" w:color="auto"/>
            <w:left w:val="none" w:sz="0" w:space="0" w:color="auto"/>
            <w:bottom w:val="single" w:sz="6" w:space="15" w:color="940063"/>
            <w:right w:val="none" w:sz="0" w:space="0" w:color="auto"/>
          </w:divBdr>
          <w:divsChild>
            <w:div w:id="821434026">
              <w:marLeft w:val="150"/>
              <w:marRight w:val="0"/>
              <w:marTop w:val="0"/>
              <w:marBottom w:val="75"/>
              <w:divBdr>
                <w:top w:val="none" w:sz="0" w:space="0" w:color="auto"/>
                <w:left w:val="none" w:sz="0" w:space="0" w:color="auto"/>
                <w:bottom w:val="none" w:sz="0" w:space="0" w:color="auto"/>
                <w:right w:val="none" w:sz="0" w:space="0" w:color="auto"/>
              </w:divBdr>
              <w:divsChild>
                <w:div w:id="1085031113">
                  <w:marLeft w:val="0"/>
                  <w:marRight w:val="0"/>
                  <w:marTop w:val="0"/>
                  <w:marBottom w:val="0"/>
                  <w:divBdr>
                    <w:top w:val="none" w:sz="0" w:space="0" w:color="auto"/>
                    <w:left w:val="none" w:sz="0" w:space="0" w:color="auto"/>
                    <w:bottom w:val="none" w:sz="0" w:space="0" w:color="auto"/>
                    <w:right w:val="none" w:sz="0" w:space="0" w:color="auto"/>
                  </w:divBdr>
                  <w:divsChild>
                    <w:div w:id="1862470351">
                      <w:marLeft w:val="0"/>
                      <w:marRight w:val="0"/>
                      <w:marTop w:val="0"/>
                      <w:marBottom w:val="0"/>
                      <w:divBdr>
                        <w:top w:val="none" w:sz="0" w:space="0" w:color="auto"/>
                        <w:left w:val="none" w:sz="0" w:space="0" w:color="auto"/>
                        <w:bottom w:val="none" w:sz="0" w:space="0" w:color="auto"/>
                        <w:right w:val="none" w:sz="0" w:space="0" w:color="auto"/>
                      </w:divBdr>
                    </w:div>
                    <w:div w:id="2123916745">
                      <w:marLeft w:val="0"/>
                      <w:marRight w:val="0"/>
                      <w:marTop w:val="0"/>
                      <w:marBottom w:val="0"/>
                      <w:divBdr>
                        <w:top w:val="none" w:sz="0" w:space="0" w:color="auto"/>
                        <w:left w:val="none" w:sz="0" w:space="0" w:color="auto"/>
                        <w:bottom w:val="none" w:sz="0" w:space="0" w:color="auto"/>
                        <w:right w:val="none" w:sz="0" w:space="0" w:color="auto"/>
                      </w:divBdr>
                    </w:div>
                  </w:divsChild>
                </w:div>
                <w:div w:id="21324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3044">
          <w:marLeft w:val="150"/>
          <w:marRight w:val="0"/>
          <w:marTop w:val="0"/>
          <w:marBottom w:val="300"/>
          <w:divBdr>
            <w:top w:val="none" w:sz="0" w:space="0" w:color="auto"/>
            <w:left w:val="none" w:sz="0" w:space="0" w:color="auto"/>
            <w:bottom w:val="single" w:sz="6" w:space="15" w:color="940063"/>
            <w:right w:val="none" w:sz="0" w:space="0" w:color="auto"/>
          </w:divBdr>
          <w:divsChild>
            <w:div w:id="1300723550">
              <w:marLeft w:val="150"/>
              <w:marRight w:val="0"/>
              <w:marTop w:val="0"/>
              <w:marBottom w:val="75"/>
              <w:divBdr>
                <w:top w:val="none" w:sz="0" w:space="0" w:color="auto"/>
                <w:left w:val="none" w:sz="0" w:space="0" w:color="auto"/>
                <w:bottom w:val="none" w:sz="0" w:space="0" w:color="auto"/>
                <w:right w:val="none" w:sz="0" w:space="0" w:color="auto"/>
              </w:divBdr>
              <w:divsChild>
                <w:div w:id="1038166097">
                  <w:marLeft w:val="0"/>
                  <w:marRight w:val="0"/>
                  <w:marTop w:val="0"/>
                  <w:marBottom w:val="0"/>
                  <w:divBdr>
                    <w:top w:val="none" w:sz="0" w:space="0" w:color="auto"/>
                    <w:left w:val="none" w:sz="0" w:space="0" w:color="auto"/>
                    <w:bottom w:val="none" w:sz="0" w:space="0" w:color="auto"/>
                    <w:right w:val="none" w:sz="0" w:space="0" w:color="auto"/>
                  </w:divBdr>
                </w:div>
                <w:div w:id="1805391245">
                  <w:marLeft w:val="0"/>
                  <w:marRight w:val="0"/>
                  <w:marTop w:val="0"/>
                  <w:marBottom w:val="0"/>
                  <w:divBdr>
                    <w:top w:val="none" w:sz="0" w:space="0" w:color="auto"/>
                    <w:left w:val="none" w:sz="0" w:space="0" w:color="auto"/>
                    <w:bottom w:val="none" w:sz="0" w:space="0" w:color="auto"/>
                    <w:right w:val="none" w:sz="0" w:space="0" w:color="auto"/>
                  </w:divBdr>
                </w:div>
                <w:div w:id="19978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717">
          <w:marLeft w:val="150"/>
          <w:marRight w:val="0"/>
          <w:marTop w:val="0"/>
          <w:marBottom w:val="300"/>
          <w:divBdr>
            <w:top w:val="none" w:sz="0" w:space="0" w:color="auto"/>
            <w:left w:val="none" w:sz="0" w:space="0" w:color="auto"/>
            <w:bottom w:val="single" w:sz="6" w:space="15" w:color="940063"/>
            <w:right w:val="none" w:sz="0" w:space="0" w:color="auto"/>
          </w:divBdr>
          <w:divsChild>
            <w:div w:id="1562709669">
              <w:marLeft w:val="150"/>
              <w:marRight w:val="0"/>
              <w:marTop w:val="0"/>
              <w:marBottom w:val="75"/>
              <w:divBdr>
                <w:top w:val="none" w:sz="0" w:space="0" w:color="auto"/>
                <w:left w:val="none" w:sz="0" w:space="0" w:color="auto"/>
                <w:bottom w:val="none" w:sz="0" w:space="0" w:color="auto"/>
                <w:right w:val="none" w:sz="0" w:space="0" w:color="auto"/>
              </w:divBdr>
              <w:divsChild>
                <w:div w:id="86195756">
                  <w:marLeft w:val="0"/>
                  <w:marRight w:val="0"/>
                  <w:marTop w:val="0"/>
                  <w:marBottom w:val="0"/>
                  <w:divBdr>
                    <w:top w:val="none" w:sz="0" w:space="0" w:color="auto"/>
                    <w:left w:val="none" w:sz="0" w:space="0" w:color="auto"/>
                    <w:bottom w:val="none" w:sz="0" w:space="0" w:color="auto"/>
                    <w:right w:val="none" w:sz="0" w:space="0" w:color="auto"/>
                  </w:divBdr>
                </w:div>
                <w:div w:id="879048117">
                  <w:marLeft w:val="0"/>
                  <w:marRight w:val="0"/>
                  <w:marTop w:val="0"/>
                  <w:marBottom w:val="0"/>
                  <w:divBdr>
                    <w:top w:val="none" w:sz="0" w:space="0" w:color="auto"/>
                    <w:left w:val="none" w:sz="0" w:space="0" w:color="auto"/>
                    <w:bottom w:val="none" w:sz="0" w:space="0" w:color="auto"/>
                    <w:right w:val="none" w:sz="0" w:space="0" w:color="auto"/>
                  </w:divBdr>
                </w:div>
                <w:div w:id="11736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8844">
          <w:marLeft w:val="150"/>
          <w:marRight w:val="0"/>
          <w:marTop w:val="0"/>
          <w:marBottom w:val="300"/>
          <w:divBdr>
            <w:top w:val="none" w:sz="0" w:space="0" w:color="auto"/>
            <w:left w:val="none" w:sz="0" w:space="0" w:color="auto"/>
            <w:bottom w:val="single" w:sz="6" w:space="15" w:color="940063"/>
            <w:right w:val="none" w:sz="0" w:space="0" w:color="auto"/>
          </w:divBdr>
          <w:divsChild>
            <w:div w:id="1545017929">
              <w:marLeft w:val="150"/>
              <w:marRight w:val="0"/>
              <w:marTop w:val="0"/>
              <w:marBottom w:val="75"/>
              <w:divBdr>
                <w:top w:val="none" w:sz="0" w:space="0" w:color="auto"/>
                <w:left w:val="none" w:sz="0" w:space="0" w:color="auto"/>
                <w:bottom w:val="none" w:sz="0" w:space="0" w:color="auto"/>
                <w:right w:val="none" w:sz="0" w:space="0" w:color="auto"/>
              </w:divBdr>
              <w:divsChild>
                <w:div w:id="311981130">
                  <w:marLeft w:val="0"/>
                  <w:marRight w:val="0"/>
                  <w:marTop w:val="0"/>
                  <w:marBottom w:val="0"/>
                  <w:divBdr>
                    <w:top w:val="none" w:sz="0" w:space="0" w:color="auto"/>
                    <w:left w:val="none" w:sz="0" w:space="0" w:color="auto"/>
                    <w:bottom w:val="none" w:sz="0" w:space="0" w:color="auto"/>
                    <w:right w:val="none" w:sz="0" w:space="0" w:color="auto"/>
                  </w:divBdr>
                  <w:divsChild>
                    <w:div w:id="584533748">
                      <w:marLeft w:val="0"/>
                      <w:marRight w:val="0"/>
                      <w:marTop w:val="0"/>
                      <w:marBottom w:val="0"/>
                      <w:divBdr>
                        <w:top w:val="none" w:sz="0" w:space="0" w:color="auto"/>
                        <w:left w:val="none" w:sz="0" w:space="0" w:color="auto"/>
                        <w:bottom w:val="none" w:sz="0" w:space="0" w:color="auto"/>
                        <w:right w:val="none" w:sz="0" w:space="0" w:color="auto"/>
                      </w:divBdr>
                    </w:div>
                  </w:divsChild>
                </w:div>
                <w:div w:id="1046413509">
                  <w:marLeft w:val="0"/>
                  <w:marRight w:val="0"/>
                  <w:marTop w:val="0"/>
                  <w:marBottom w:val="0"/>
                  <w:divBdr>
                    <w:top w:val="none" w:sz="0" w:space="0" w:color="auto"/>
                    <w:left w:val="none" w:sz="0" w:space="0" w:color="auto"/>
                    <w:bottom w:val="none" w:sz="0" w:space="0" w:color="auto"/>
                    <w:right w:val="none" w:sz="0" w:space="0" w:color="auto"/>
                  </w:divBdr>
                </w:div>
                <w:div w:id="1154838298">
                  <w:marLeft w:val="0"/>
                  <w:marRight w:val="0"/>
                  <w:marTop w:val="0"/>
                  <w:marBottom w:val="0"/>
                  <w:divBdr>
                    <w:top w:val="none" w:sz="0" w:space="0" w:color="auto"/>
                    <w:left w:val="none" w:sz="0" w:space="0" w:color="auto"/>
                    <w:bottom w:val="none" w:sz="0" w:space="0" w:color="auto"/>
                    <w:right w:val="none" w:sz="0" w:space="0" w:color="auto"/>
                  </w:divBdr>
                </w:div>
                <w:div w:id="1790315620">
                  <w:marLeft w:val="0"/>
                  <w:marRight w:val="0"/>
                  <w:marTop w:val="0"/>
                  <w:marBottom w:val="0"/>
                  <w:divBdr>
                    <w:top w:val="none" w:sz="0" w:space="0" w:color="auto"/>
                    <w:left w:val="none" w:sz="0" w:space="0" w:color="auto"/>
                    <w:bottom w:val="none" w:sz="0" w:space="0" w:color="auto"/>
                    <w:right w:val="none" w:sz="0" w:space="0" w:color="auto"/>
                  </w:divBdr>
                  <w:divsChild>
                    <w:div w:id="830802113">
                      <w:marLeft w:val="0"/>
                      <w:marRight w:val="0"/>
                      <w:marTop w:val="0"/>
                      <w:marBottom w:val="0"/>
                      <w:divBdr>
                        <w:top w:val="none" w:sz="0" w:space="0" w:color="auto"/>
                        <w:left w:val="none" w:sz="0" w:space="0" w:color="auto"/>
                        <w:bottom w:val="none" w:sz="0" w:space="0" w:color="auto"/>
                        <w:right w:val="none" w:sz="0" w:space="0" w:color="auto"/>
                      </w:divBdr>
                    </w:div>
                  </w:divsChild>
                </w:div>
                <w:div w:id="1898393228">
                  <w:marLeft w:val="0"/>
                  <w:marRight w:val="0"/>
                  <w:marTop w:val="0"/>
                  <w:marBottom w:val="0"/>
                  <w:divBdr>
                    <w:top w:val="none" w:sz="0" w:space="0" w:color="auto"/>
                    <w:left w:val="none" w:sz="0" w:space="0" w:color="auto"/>
                    <w:bottom w:val="none" w:sz="0" w:space="0" w:color="auto"/>
                    <w:right w:val="none" w:sz="0" w:space="0" w:color="auto"/>
                  </w:divBdr>
                </w:div>
                <w:div w:id="19311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747">
          <w:marLeft w:val="150"/>
          <w:marRight w:val="0"/>
          <w:marTop w:val="0"/>
          <w:marBottom w:val="300"/>
          <w:divBdr>
            <w:top w:val="none" w:sz="0" w:space="0" w:color="auto"/>
            <w:left w:val="none" w:sz="0" w:space="0" w:color="auto"/>
            <w:bottom w:val="single" w:sz="6" w:space="15" w:color="940063"/>
            <w:right w:val="none" w:sz="0" w:space="0" w:color="auto"/>
          </w:divBdr>
          <w:divsChild>
            <w:div w:id="1347827762">
              <w:marLeft w:val="0"/>
              <w:marRight w:val="0"/>
              <w:marTop w:val="0"/>
              <w:marBottom w:val="0"/>
              <w:divBdr>
                <w:top w:val="none" w:sz="0" w:space="0" w:color="auto"/>
                <w:left w:val="none" w:sz="0" w:space="0" w:color="auto"/>
                <w:bottom w:val="none" w:sz="0" w:space="0" w:color="auto"/>
                <w:right w:val="none" w:sz="0" w:space="0" w:color="auto"/>
              </w:divBdr>
              <w:divsChild>
                <w:div w:id="713116085">
                  <w:marLeft w:val="0"/>
                  <w:marRight w:val="0"/>
                  <w:marTop w:val="0"/>
                  <w:marBottom w:val="0"/>
                  <w:divBdr>
                    <w:top w:val="none" w:sz="0" w:space="0" w:color="auto"/>
                    <w:left w:val="none" w:sz="0" w:space="0" w:color="auto"/>
                    <w:bottom w:val="none" w:sz="0" w:space="0" w:color="auto"/>
                    <w:right w:val="none" w:sz="0" w:space="0" w:color="auto"/>
                  </w:divBdr>
                </w:div>
                <w:div w:id="984044765">
                  <w:marLeft w:val="0"/>
                  <w:marRight w:val="0"/>
                  <w:marTop w:val="0"/>
                  <w:marBottom w:val="0"/>
                  <w:divBdr>
                    <w:top w:val="none" w:sz="0" w:space="0" w:color="auto"/>
                    <w:left w:val="none" w:sz="0" w:space="0" w:color="auto"/>
                    <w:bottom w:val="none" w:sz="0" w:space="0" w:color="auto"/>
                    <w:right w:val="none" w:sz="0" w:space="0" w:color="auto"/>
                  </w:divBdr>
                </w:div>
                <w:div w:id="1335451873">
                  <w:marLeft w:val="0"/>
                  <w:marRight w:val="0"/>
                  <w:marTop w:val="0"/>
                  <w:marBottom w:val="0"/>
                  <w:divBdr>
                    <w:top w:val="none" w:sz="0" w:space="0" w:color="auto"/>
                    <w:left w:val="none" w:sz="0" w:space="0" w:color="auto"/>
                    <w:bottom w:val="none" w:sz="0" w:space="0" w:color="auto"/>
                    <w:right w:val="none" w:sz="0" w:space="0" w:color="auto"/>
                  </w:divBdr>
                </w:div>
              </w:divsChild>
            </w:div>
            <w:div w:id="1703365265">
              <w:marLeft w:val="150"/>
              <w:marRight w:val="0"/>
              <w:marTop w:val="45"/>
              <w:marBottom w:val="75"/>
              <w:divBdr>
                <w:top w:val="none" w:sz="0" w:space="0" w:color="auto"/>
                <w:left w:val="none" w:sz="0" w:space="0" w:color="auto"/>
                <w:bottom w:val="none" w:sz="0" w:space="0" w:color="auto"/>
                <w:right w:val="none" w:sz="0" w:space="0" w:color="auto"/>
              </w:divBdr>
              <w:divsChild>
                <w:div w:id="814025002">
                  <w:marLeft w:val="0"/>
                  <w:marRight w:val="0"/>
                  <w:marTop w:val="0"/>
                  <w:marBottom w:val="0"/>
                  <w:divBdr>
                    <w:top w:val="none" w:sz="0" w:space="0" w:color="auto"/>
                    <w:left w:val="none" w:sz="0" w:space="0" w:color="auto"/>
                    <w:bottom w:val="none" w:sz="0" w:space="0" w:color="auto"/>
                    <w:right w:val="none" w:sz="0" w:space="0" w:color="auto"/>
                  </w:divBdr>
                </w:div>
                <w:div w:id="1332098261">
                  <w:marLeft w:val="0"/>
                  <w:marRight w:val="0"/>
                  <w:marTop w:val="0"/>
                  <w:marBottom w:val="0"/>
                  <w:divBdr>
                    <w:top w:val="none" w:sz="0" w:space="0" w:color="auto"/>
                    <w:left w:val="none" w:sz="0" w:space="0" w:color="auto"/>
                    <w:bottom w:val="none" w:sz="0" w:space="0" w:color="auto"/>
                    <w:right w:val="none" w:sz="0" w:space="0" w:color="auto"/>
                  </w:divBdr>
                  <w:divsChild>
                    <w:div w:id="120542389">
                      <w:marLeft w:val="0"/>
                      <w:marRight w:val="0"/>
                      <w:marTop w:val="0"/>
                      <w:marBottom w:val="0"/>
                      <w:divBdr>
                        <w:top w:val="none" w:sz="0" w:space="0" w:color="auto"/>
                        <w:left w:val="none" w:sz="0" w:space="0" w:color="auto"/>
                        <w:bottom w:val="none" w:sz="0" w:space="0" w:color="auto"/>
                        <w:right w:val="none" w:sz="0" w:space="0" w:color="auto"/>
                      </w:divBdr>
                    </w:div>
                    <w:div w:id="264970778">
                      <w:marLeft w:val="0"/>
                      <w:marRight w:val="0"/>
                      <w:marTop w:val="0"/>
                      <w:marBottom w:val="0"/>
                      <w:divBdr>
                        <w:top w:val="none" w:sz="0" w:space="0" w:color="auto"/>
                        <w:left w:val="none" w:sz="0" w:space="0" w:color="auto"/>
                        <w:bottom w:val="none" w:sz="0" w:space="0" w:color="auto"/>
                        <w:right w:val="none" w:sz="0" w:space="0" w:color="auto"/>
                      </w:divBdr>
                    </w:div>
                    <w:div w:id="328336540">
                      <w:marLeft w:val="0"/>
                      <w:marRight w:val="0"/>
                      <w:marTop w:val="0"/>
                      <w:marBottom w:val="0"/>
                      <w:divBdr>
                        <w:top w:val="none" w:sz="0" w:space="0" w:color="auto"/>
                        <w:left w:val="none" w:sz="0" w:space="0" w:color="auto"/>
                        <w:bottom w:val="none" w:sz="0" w:space="0" w:color="auto"/>
                        <w:right w:val="none" w:sz="0" w:space="0" w:color="auto"/>
                      </w:divBdr>
                      <w:divsChild>
                        <w:div w:id="74475985">
                          <w:marLeft w:val="0"/>
                          <w:marRight w:val="0"/>
                          <w:marTop w:val="0"/>
                          <w:marBottom w:val="0"/>
                          <w:divBdr>
                            <w:top w:val="none" w:sz="0" w:space="0" w:color="auto"/>
                            <w:left w:val="none" w:sz="0" w:space="0" w:color="auto"/>
                            <w:bottom w:val="none" w:sz="0" w:space="0" w:color="auto"/>
                            <w:right w:val="none" w:sz="0" w:space="0" w:color="auto"/>
                          </w:divBdr>
                        </w:div>
                        <w:div w:id="613368624">
                          <w:marLeft w:val="0"/>
                          <w:marRight w:val="0"/>
                          <w:marTop w:val="0"/>
                          <w:marBottom w:val="0"/>
                          <w:divBdr>
                            <w:top w:val="none" w:sz="0" w:space="0" w:color="auto"/>
                            <w:left w:val="none" w:sz="0" w:space="0" w:color="auto"/>
                            <w:bottom w:val="none" w:sz="0" w:space="0" w:color="auto"/>
                            <w:right w:val="none" w:sz="0" w:space="0" w:color="auto"/>
                          </w:divBdr>
                        </w:div>
                        <w:div w:id="651251407">
                          <w:marLeft w:val="0"/>
                          <w:marRight w:val="0"/>
                          <w:marTop w:val="0"/>
                          <w:marBottom w:val="0"/>
                          <w:divBdr>
                            <w:top w:val="none" w:sz="0" w:space="0" w:color="auto"/>
                            <w:left w:val="none" w:sz="0" w:space="0" w:color="auto"/>
                            <w:bottom w:val="none" w:sz="0" w:space="0" w:color="auto"/>
                            <w:right w:val="none" w:sz="0" w:space="0" w:color="auto"/>
                          </w:divBdr>
                        </w:div>
                      </w:divsChild>
                    </w:div>
                    <w:div w:id="1492864123">
                      <w:marLeft w:val="0"/>
                      <w:marRight w:val="0"/>
                      <w:marTop w:val="0"/>
                      <w:marBottom w:val="0"/>
                      <w:divBdr>
                        <w:top w:val="none" w:sz="0" w:space="0" w:color="auto"/>
                        <w:left w:val="none" w:sz="0" w:space="0" w:color="auto"/>
                        <w:bottom w:val="none" w:sz="0" w:space="0" w:color="auto"/>
                        <w:right w:val="none" w:sz="0" w:space="0" w:color="auto"/>
                      </w:divBdr>
                    </w:div>
                    <w:div w:id="15755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18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424114508">
      <w:bodyDiv w:val="1"/>
      <w:marLeft w:val="0"/>
      <w:marRight w:val="0"/>
      <w:marTop w:val="0"/>
      <w:marBottom w:val="0"/>
      <w:divBdr>
        <w:top w:val="none" w:sz="0" w:space="0" w:color="auto"/>
        <w:left w:val="none" w:sz="0" w:space="0" w:color="auto"/>
        <w:bottom w:val="none" w:sz="0" w:space="0" w:color="auto"/>
        <w:right w:val="none" w:sz="0" w:space="0" w:color="auto"/>
      </w:divBdr>
      <w:divsChild>
        <w:div w:id="107236084">
          <w:marLeft w:val="0"/>
          <w:marRight w:val="0"/>
          <w:marTop w:val="0"/>
          <w:marBottom w:val="0"/>
          <w:divBdr>
            <w:top w:val="none" w:sz="0" w:space="0" w:color="auto"/>
            <w:left w:val="none" w:sz="0" w:space="0" w:color="auto"/>
            <w:bottom w:val="none" w:sz="0" w:space="0" w:color="auto"/>
            <w:right w:val="none" w:sz="0" w:space="0" w:color="auto"/>
          </w:divBdr>
        </w:div>
        <w:div w:id="1284532548">
          <w:marLeft w:val="0"/>
          <w:marRight w:val="0"/>
          <w:marTop w:val="0"/>
          <w:marBottom w:val="0"/>
          <w:divBdr>
            <w:top w:val="none" w:sz="0" w:space="0" w:color="auto"/>
            <w:left w:val="none" w:sz="0" w:space="0" w:color="auto"/>
            <w:bottom w:val="none" w:sz="0" w:space="0" w:color="auto"/>
            <w:right w:val="none" w:sz="0" w:space="0" w:color="auto"/>
          </w:divBdr>
        </w:div>
      </w:divsChild>
    </w:div>
    <w:div w:id="823395868">
      <w:bodyDiv w:val="1"/>
      <w:marLeft w:val="0"/>
      <w:marRight w:val="0"/>
      <w:marTop w:val="0"/>
      <w:marBottom w:val="0"/>
      <w:divBdr>
        <w:top w:val="none" w:sz="0" w:space="0" w:color="auto"/>
        <w:left w:val="none" w:sz="0" w:space="0" w:color="auto"/>
        <w:bottom w:val="none" w:sz="0" w:space="0" w:color="auto"/>
        <w:right w:val="none" w:sz="0" w:space="0" w:color="auto"/>
      </w:divBdr>
    </w:div>
    <w:div w:id="971441445">
      <w:bodyDiv w:val="1"/>
      <w:marLeft w:val="0"/>
      <w:marRight w:val="0"/>
      <w:marTop w:val="0"/>
      <w:marBottom w:val="0"/>
      <w:divBdr>
        <w:top w:val="none" w:sz="0" w:space="0" w:color="auto"/>
        <w:left w:val="none" w:sz="0" w:space="0" w:color="auto"/>
        <w:bottom w:val="none" w:sz="0" w:space="0" w:color="auto"/>
        <w:right w:val="none" w:sz="0" w:space="0" w:color="auto"/>
      </w:divBdr>
      <w:divsChild>
        <w:div w:id="250551532">
          <w:marLeft w:val="0"/>
          <w:marRight w:val="0"/>
          <w:marTop w:val="0"/>
          <w:marBottom w:val="0"/>
          <w:divBdr>
            <w:top w:val="none" w:sz="0" w:space="0" w:color="auto"/>
            <w:left w:val="none" w:sz="0" w:space="0" w:color="auto"/>
            <w:bottom w:val="none" w:sz="0" w:space="0" w:color="auto"/>
            <w:right w:val="none" w:sz="0" w:space="0" w:color="auto"/>
          </w:divBdr>
          <w:divsChild>
            <w:div w:id="912812116">
              <w:marLeft w:val="0"/>
              <w:marRight w:val="0"/>
              <w:marTop w:val="0"/>
              <w:marBottom w:val="0"/>
              <w:divBdr>
                <w:top w:val="none" w:sz="0" w:space="0" w:color="auto"/>
                <w:left w:val="none" w:sz="0" w:space="0" w:color="auto"/>
                <w:bottom w:val="none" w:sz="0" w:space="0" w:color="auto"/>
                <w:right w:val="none" w:sz="0" w:space="0" w:color="auto"/>
              </w:divBdr>
              <w:divsChild>
                <w:div w:id="1830251040">
                  <w:marLeft w:val="0"/>
                  <w:marRight w:val="0"/>
                  <w:marTop w:val="0"/>
                  <w:marBottom w:val="0"/>
                  <w:divBdr>
                    <w:top w:val="none" w:sz="0" w:space="0" w:color="auto"/>
                    <w:left w:val="none" w:sz="0" w:space="0" w:color="auto"/>
                    <w:bottom w:val="none" w:sz="0" w:space="0" w:color="auto"/>
                    <w:right w:val="none" w:sz="0" w:space="0" w:color="auto"/>
                  </w:divBdr>
                  <w:divsChild>
                    <w:div w:id="940651126">
                      <w:marLeft w:val="0"/>
                      <w:marRight w:val="0"/>
                      <w:marTop w:val="0"/>
                      <w:marBottom w:val="0"/>
                      <w:divBdr>
                        <w:top w:val="none" w:sz="0" w:space="0" w:color="auto"/>
                        <w:left w:val="none" w:sz="0" w:space="0" w:color="auto"/>
                        <w:bottom w:val="none" w:sz="0" w:space="0" w:color="auto"/>
                        <w:right w:val="none" w:sz="0" w:space="0" w:color="auto"/>
                      </w:divBdr>
                      <w:divsChild>
                        <w:div w:id="1449280049">
                          <w:marLeft w:val="0"/>
                          <w:marRight w:val="0"/>
                          <w:marTop w:val="0"/>
                          <w:marBottom w:val="0"/>
                          <w:divBdr>
                            <w:top w:val="none" w:sz="0" w:space="0" w:color="auto"/>
                            <w:left w:val="none" w:sz="0" w:space="0" w:color="auto"/>
                            <w:bottom w:val="none" w:sz="0" w:space="0" w:color="auto"/>
                            <w:right w:val="none" w:sz="0" w:space="0" w:color="auto"/>
                          </w:divBdr>
                          <w:divsChild>
                            <w:div w:id="1593508339">
                              <w:marLeft w:val="0"/>
                              <w:marRight w:val="0"/>
                              <w:marTop w:val="0"/>
                              <w:marBottom w:val="0"/>
                              <w:divBdr>
                                <w:top w:val="single" w:sz="6" w:space="0" w:color="000000"/>
                                <w:left w:val="single" w:sz="6" w:space="0" w:color="000000"/>
                                <w:bottom w:val="single" w:sz="6" w:space="0" w:color="000000"/>
                                <w:right w:val="single" w:sz="6" w:space="0" w:color="000000"/>
                              </w:divBdr>
                              <w:divsChild>
                                <w:div w:id="11933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95181">
      <w:bodyDiv w:val="1"/>
      <w:marLeft w:val="0"/>
      <w:marRight w:val="0"/>
      <w:marTop w:val="0"/>
      <w:marBottom w:val="0"/>
      <w:divBdr>
        <w:top w:val="none" w:sz="0" w:space="0" w:color="auto"/>
        <w:left w:val="none" w:sz="0" w:space="0" w:color="auto"/>
        <w:bottom w:val="none" w:sz="0" w:space="0" w:color="auto"/>
        <w:right w:val="none" w:sz="0" w:space="0" w:color="auto"/>
      </w:divBdr>
    </w:div>
    <w:div w:id="1184443732">
      <w:bodyDiv w:val="1"/>
      <w:marLeft w:val="0"/>
      <w:marRight w:val="0"/>
      <w:marTop w:val="0"/>
      <w:marBottom w:val="0"/>
      <w:divBdr>
        <w:top w:val="none" w:sz="0" w:space="0" w:color="auto"/>
        <w:left w:val="none" w:sz="0" w:space="0" w:color="auto"/>
        <w:bottom w:val="none" w:sz="0" w:space="0" w:color="auto"/>
        <w:right w:val="none" w:sz="0" w:space="0" w:color="auto"/>
      </w:divBdr>
    </w:div>
    <w:div w:id="1213034021">
      <w:bodyDiv w:val="1"/>
      <w:marLeft w:val="0"/>
      <w:marRight w:val="0"/>
      <w:marTop w:val="0"/>
      <w:marBottom w:val="0"/>
      <w:divBdr>
        <w:top w:val="none" w:sz="0" w:space="0" w:color="auto"/>
        <w:left w:val="none" w:sz="0" w:space="0" w:color="auto"/>
        <w:bottom w:val="none" w:sz="0" w:space="0" w:color="auto"/>
        <w:right w:val="none" w:sz="0" w:space="0" w:color="auto"/>
      </w:divBdr>
    </w:div>
    <w:div w:id="1367755769">
      <w:bodyDiv w:val="1"/>
      <w:marLeft w:val="0"/>
      <w:marRight w:val="0"/>
      <w:marTop w:val="0"/>
      <w:marBottom w:val="0"/>
      <w:divBdr>
        <w:top w:val="none" w:sz="0" w:space="0" w:color="auto"/>
        <w:left w:val="none" w:sz="0" w:space="0" w:color="auto"/>
        <w:bottom w:val="none" w:sz="0" w:space="0" w:color="auto"/>
        <w:right w:val="none" w:sz="0" w:space="0" w:color="auto"/>
      </w:divBdr>
      <w:divsChild>
        <w:div w:id="348337620">
          <w:marLeft w:val="150"/>
          <w:marRight w:val="0"/>
          <w:marTop w:val="0"/>
          <w:marBottom w:val="300"/>
          <w:divBdr>
            <w:top w:val="none" w:sz="0" w:space="0" w:color="auto"/>
            <w:left w:val="none" w:sz="0" w:space="0" w:color="auto"/>
            <w:bottom w:val="single" w:sz="6" w:space="15" w:color="940063"/>
            <w:right w:val="none" w:sz="0" w:space="0" w:color="auto"/>
          </w:divBdr>
          <w:divsChild>
            <w:div w:id="1864859484">
              <w:marLeft w:val="150"/>
              <w:marRight w:val="0"/>
              <w:marTop w:val="0"/>
              <w:marBottom w:val="75"/>
              <w:divBdr>
                <w:top w:val="none" w:sz="0" w:space="0" w:color="auto"/>
                <w:left w:val="none" w:sz="0" w:space="0" w:color="auto"/>
                <w:bottom w:val="none" w:sz="0" w:space="0" w:color="auto"/>
                <w:right w:val="none" w:sz="0" w:space="0" w:color="auto"/>
              </w:divBdr>
              <w:divsChild>
                <w:div w:id="582103810">
                  <w:marLeft w:val="0"/>
                  <w:marRight w:val="0"/>
                  <w:marTop w:val="0"/>
                  <w:marBottom w:val="0"/>
                  <w:divBdr>
                    <w:top w:val="none" w:sz="0" w:space="0" w:color="auto"/>
                    <w:left w:val="none" w:sz="0" w:space="0" w:color="auto"/>
                    <w:bottom w:val="none" w:sz="0" w:space="0" w:color="auto"/>
                    <w:right w:val="none" w:sz="0" w:space="0" w:color="auto"/>
                  </w:divBdr>
                  <w:divsChild>
                    <w:div w:id="356009086">
                      <w:marLeft w:val="0"/>
                      <w:marRight w:val="0"/>
                      <w:marTop w:val="0"/>
                      <w:marBottom w:val="0"/>
                      <w:divBdr>
                        <w:top w:val="none" w:sz="0" w:space="0" w:color="auto"/>
                        <w:left w:val="none" w:sz="0" w:space="0" w:color="auto"/>
                        <w:bottom w:val="none" w:sz="0" w:space="0" w:color="auto"/>
                        <w:right w:val="none" w:sz="0" w:space="0" w:color="auto"/>
                      </w:divBdr>
                    </w:div>
                    <w:div w:id="951980571">
                      <w:marLeft w:val="0"/>
                      <w:marRight w:val="0"/>
                      <w:marTop w:val="0"/>
                      <w:marBottom w:val="0"/>
                      <w:divBdr>
                        <w:top w:val="none" w:sz="0" w:space="0" w:color="auto"/>
                        <w:left w:val="none" w:sz="0" w:space="0" w:color="auto"/>
                        <w:bottom w:val="none" w:sz="0" w:space="0" w:color="auto"/>
                        <w:right w:val="none" w:sz="0" w:space="0" w:color="auto"/>
                      </w:divBdr>
                    </w:div>
                  </w:divsChild>
                </w:div>
                <w:div w:id="1878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646">
          <w:marLeft w:val="150"/>
          <w:marRight w:val="0"/>
          <w:marTop w:val="0"/>
          <w:marBottom w:val="300"/>
          <w:divBdr>
            <w:top w:val="none" w:sz="0" w:space="0" w:color="auto"/>
            <w:left w:val="none" w:sz="0" w:space="0" w:color="auto"/>
            <w:bottom w:val="single" w:sz="6" w:space="15" w:color="940063"/>
            <w:right w:val="none" w:sz="0" w:space="0" w:color="auto"/>
          </w:divBdr>
          <w:divsChild>
            <w:div w:id="1200242717">
              <w:marLeft w:val="150"/>
              <w:marRight w:val="0"/>
              <w:marTop w:val="0"/>
              <w:marBottom w:val="75"/>
              <w:divBdr>
                <w:top w:val="none" w:sz="0" w:space="0" w:color="auto"/>
                <w:left w:val="none" w:sz="0" w:space="0" w:color="auto"/>
                <w:bottom w:val="none" w:sz="0" w:space="0" w:color="auto"/>
                <w:right w:val="none" w:sz="0" w:space="0" w:color="auto"/>
              </w:divBdr>
              <w:divsChild>
                <w:div w:id="658778190">
                  <w:marLeft w:val="0"/>
                  <w:marRight w:val="0"/>
                  <w:marTop w:val="0"/>
                  <w:marBottom w:val="0"/>
                  <w:divBdr>
                    <w:top w:val="none" w:sz="0" w:space="0" w:color="auto"/>
                    <w:left w:val="none" w:sz="0" w:space="0" w:color="auto"/>
                    <w:bottom w:val="none" w:sz="0" w:space="0" w:color="auto"/>
                    <w:right w:val="none" w:sz="0" w:space="0" w:color="auto"/>
                  </w:divBdr>
                </w:div>
                <w:div w:id="924531021">
                  <w:marLeft w:val="0"/>
                  <w:marRight w:val="0"/>
                  <w:marTop w:val="0"/>
                  <w:marBottom w:val="0"/>
                  <w:divBdr>
                    <w:top w:val="none" w:sz="0" w:space="0" w:color="auto"/>
                    <w:left w:val="none" w:sz="0" w:space="0" w:color="auto"/>
                    <w:bottom w:val="none" w:sz="0" w:space="0" w:color="auto"/>
                    <w:right w:val="none" w:sz="0" w:space="0" w:color="auto"/>
                  </w:divBdr>
                </w:div>
                <w:div w:id="15724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4126">
          <w:marLeft w:val="150"/>
          <w:marRight w:val="0"/>
          <w:marTop w:val="0"/>
          <w:marBottom w:val="300"/>
          <w:divBdr>
            <w:top w:val="none" w:sz="0" w:space="0" w:color="auto"/>
            <w:left w:val="none" w:sz="0" w:space="0" w:color="auto"/>
            <w:bottom w:val="single" w:sz="6" w:space="15" w:color="940063"/>
            <w:right w:val="none" w:sz="0" w:space="0" w:color="auto"/>
          </w:divBdr>
          <w:divsChild>
            <w:div w:id="1510636414">
              <w:marLeft w:val="150"/>
              <w:marRight w:val="0"/>
              <w:marTop w:val="0"/>
              <w:marBottom w:val="75"/>
              <w:divBdr>
                <w:top w:val="none" w:sz="0" w:space="0" w:color="auto"/>
                <w:left w:val="none" w:sz="0" w:space="0" w:color="auto"/>
                <w:bottom w:val="none" w:sz="0" w:space="0" w:color="auto"/>
                <w:right w:val="none" w:sz="0" w:space="0" w:color="auto"/>
              </w:divBdr>
              <w:divsChild>
                <w:div w:id="503545546">
                  <w:marLeft w:val="0"/>
                  <w:marRight w:val="0"/>
                  <w:marTop w:val="0"/>
                  <w:marBottom w:val="0"/>
                  <w:divBdr>
                    <w:top w:val="none" w:sz="0" w:space="0" w:color="auto"/>
                    <w:left w:val="none" w:sz="0" w:space="0" w:color="auto"/>
                    <w:bottom w:val="none" w:sz="0" w:space="0" w:color="auto"/>
                    <w:right w:val="none" w:sz="0" w:space="0" w:color="auto"/>
                  </w:divBdr>
                </w:div>
                <w:div w:id="775171381">
                  <w:marLeft w:val="0"/>
                  <w:marRight w:val="0"/>
                  <w:marTop w:val="0"/>
                  <w:marBottom w:val="0"/>
                  <w:divBdr>
                    <w:top w:val="none" w:sz="0" w:space="0" w:color="auto"/>
                    <w:left w:val="none" w:sz="0" w:space="0" w:color="auto"/>
                    <w:bottom w:val="none" w:sz="0" w:space="0" w:color="auto"/>
                    <w:right w:val="none" w:sz="0" w:space="0" w:color="auto"/>
                  </w:divBdr>
                </w:div>
                <w:div w:id="1360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321">
          <w:marLeft w:val="150"/>
          <w:marRight w:val="0"/>
          <w:marTop w:val="0"/>
          <w:marBottom w:val="300"/>
          <w:divBdr>
            <w:top w:val="none" w:sz="0" w:space="0" w:color="auto"/>
            <w:left w:val="none" w:sz="0" w:space="0" w:color="auto"/>
            <w:bottom w:val="single" w:sz="6" w:space="15" w:color="940063"/>
            <w:right w:val="none" w:sz="0" w:space="0" w:color="auto"/>
          </w:divBdr>
          <w:divsChild>
            <w:div w:id="711419997">
              <w:marLeft w:val="150"/>
              <w:marRight w:val="0"/>
              <w:marTop w:val="0"/>
              <w:marBottom w:val="75"/>
              <w:divBdr>
                <w:top w:val="none" w:sz="0" w:space="0" w:color="auto"/>
                <w:left w:val="none" w:sz="0" w:space="0" w:color="auto"/>
                <w:bottom w:val="none" w:sz="0" w:space="0" w:color="auto"/>
                <w:right w:val="none" w:sz="0" w:space="0" w:color="auto"/>
              </w:divBdr>
              <w:divsChild>
                <w:div w:id="36711401">
                  <w:marLeft w:val="0"/>
                  <w:marRight w:val="0"/>
                  <w:marTop w:val="0"/>
                  <w:marBottom w:val="0"/>
                  <w:divBdr>
                    <w:top w:val="none" w:sz="0" w:space="0" w:color="auto"/>
                    <w:left w:val="none" w:sz="0" w:space="0" w:color="auto"/>
                    <w:bottom w:val="none" w:sz="0" w:space="0" w:color="auto"/>
                    <w:right w:val="none" w:sz="0" w:space="0" w:color="auto"/>
                  </w:divBdr>
                </w:div>
                <w:div w:id="391076316">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
                  </w:divsChild>
                </w:div>
                <w:div w:id="396049292">
                  <w:marLeft w:val="0"/>
                  <w:marRight w:val="0"/>
                  <w:marTop w:val="0"/>
                  <w:marBottom w:val="0"/>
                  <w:divBdr>
                    <w:top w:val="none" w:sz="0" w:space="0" w:color="auto"/>
                    <w:left w:val="none" w:sz="0" w:space="0" w:color="auto"/>
                    <w:bottom w:val="none" w:sz="0" w:space="0" w:color="auto"/>
                    <w:right w:val="none" w:sz="0" w:space="0" w:color="auto"/>
                  </w:divBdr>
                </w:div>
                <w:div w:id="1023555085">
                  <w:marLeft w:val="0"/>
                  <w:marRight w:val="0"/>
                  <w:marTop w:val="0"/>
                  <w:marBottom w:val="0"/>
                  <w:divBdr>
                    <w:top w:val="none" w:sz="0" w:space="0" w:color="auto"/>
                    <w:left w:val="none" w:sz="0" w:space="0" w:color="auto"/>
                    <w:bottom w:val="none" w:sz="0" w:space="0" w:color="auto"/>
                    <w:right w:val="none" w:sz="0" w:space="0" w:color="auto"/>
                  </w:divBdr>
                  <w:divsChild>
                    <w:div w:id="1631084158">
                      <w:marLeft w:val="0"/>
                      <w:marRight w:val="0"/>
                      <w:marTop w:val="0"/>
                      <w:marBottom w:val="0"/>
                      <w:divBdr>
                        <w:top w:val="none" w:sz="0" w:space="0" w:color="auto"/>
                        <w:left w:val="none" w:sz="0" w:space="0" w:color="auto"/>
                        <w:bottom w:val="none" w:sz="0" w:space="0" w:color="auto"/>
                        <w:right w:val="none" w:sz="0" w:space="0" w:color="auto"/>
                      </w:divBdr>
                    </w:div>
                  </w:divsChild>
                </w:div>
                <w:div w:id="1716276743">
                  <w:marLeft w:val="0"/>
                  <w:marRight w:val="0"/>
                  <w:marTop w:val="0"/>
                  <w:marBottom w:val="0"/>
                  <w:divBdr>
                    <w:top w:val="none" w:sz="0" w:space="0" w:color="auto"/>
                    <w:left w:val="none" w:sz="0" w:space="0" w:color="auto"/>
                    <w:bottom w:val="none" w:sz="0" w:space="0" w:color="auto"/>
                    <w:right w:val="none" w:sz="0" w:space="0" w:color="auto"/>
                  </w:divBdr>
                </w:div>
                <w:div w:id="1917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7105">
          <w:marLeft w:val="150"/>
          <w:marRight w:val="0"/>
          <w:marTop w:val="0"/>
          <w:marBottom w:val="300"/>
          <w:divBdr>
            <w:top w:val="none" w:sz="0" w:space="0" w:color="auto"/>
            <w:left w:val="none" w:sz="0" w:space="0" w:color="auto"/>
            <w:bottom w:val="single" w:sz="6" w:space="15" w:color="940063"/>
            <w:right w:val="none" w:sz="0" w:space="0" w:color="auto"/>
          </w:divBdr>
          <w:divsChild>
            <w:div w:id="357241086">
              <w:marLeft w:val="150"/>
              <w:marRight w:val="0"/>
              <w:marTop w:val="45"/>
              <w:marBottom w:val="75"/>
              <w:divBdr>
                <w:top w:val="none" w:sz="0" w:space="0" w:color="auto"/>
                <w:left w:val="none" w:sz="0" w:space="0" w:color="auto"/>
                <w:bottom w:val="none" w:sz="0" w:space="0" w:color="auto"/>
                <w:right w:val="none" w:sz="0" w:space="0" w:color="auto"/>
              </w:divBdr>
              <w:divsChild>
                <w:div w:id="976683322">
                  <w:marLeft w:val="0"/>
                  <w:marRight w:val="0"/>
                  <w:marTop w:val="0"/>
                  <w:marBottom w:val="0"/>
                  <w:divBdr>
                    <w:top w:val="none" w:sz="0" w:space="0" w:color="auto"/>
                    <w:left w:val="none" w:sz="0" w:space="0" w:color="auto"/>
                    <w:bottom w:val="none" w:sz="0" w:space="0" w:color="auto"/>
                    <w:right w:val="none" w:sz="0" w:space="0" w:color="auto"/>
                  </w:divBdr>
                </w:div>
                <w:div w:id="1248684957">
                  <w:marLeft w:val="0"/>
                  <w:marRight w:val="0"/>
                  <w:marTop w:val="0"/>
                  <w:marBottom w:val="0"/>
                  <w:divBdr>
                    <w:top w:val="none" w:sz="0" w:space="0" w:color="auto"/>
                    <w:left w:val="none" w:sz="0" w:space="0" w:color="auto"/>
                    <w:bottom w:val="none" w:sz="0" w:space="0" w:color="auto"/>
                    <w:right w:val="none" w:sz="0" w:space="0" w:color="auto"/>
                  </w:divBdr>
                  <w:divsChild>
                    <w:div w:id="207882363">
                      <w:marLeft w:val="0"/>
                      <w:marRight w:val="0"/>
                      <w:marTop w:val="0"/>
                      <w:marBottom w:val="0"/>
                      <w:divBdr>
                        <w:top w:val="none" w:sz="0" w:space="0" w:color="auto"/>
                        <w:left w:val="none" w:sz="0" w:space="0" w:color="auto"/>
                        <w:bottom w:val="none" w:sz="0" w:space="0" w:color="auto"/>
                        <w:right w:val="none" w:sz="0" w:space="0" w:color="auto"/>
                      </w:divBdr>
                    </w:div>
                    <w:div w:id="439842158">
                      <w:marLeft w:val="0"/>
                      <w:marRight w:val="0"/>
                      <w:marTop w:val="0"/>
                      <w:marBottom w:val="0"/>
                      <w:divBdr>
                        <w:top w:val="none" w:sz="0" w:space="0" w:color="auto"/>
                        <w:left w:val="none" w:sz="0" w:space="0" w:color="auto"/>
                        <w:bottom w:val="none" w:sz="0" w:space="0" w:color="auto"/>
                        <w:right w:val="none" w:sz="0" w:space="0" w:color="auto"/>
                      </w:divBdr>
                    </w:div>
                    <w:div w:id="753284048">
                      <w:marLeft w:val="0"/>
                      <w:marRight w:val="0"/>
                      <w:marTop w:val="0"/>
                      <w:marBottom w:val="0"/>
                      <w:divBdr>
                        <w:top w:val="none" w:sz="0" w:space="0" w:color="auto"/>
                        <w:left w:val="none" w:sz="0" w:space="0" w:color="auto"/>
                        <w:bottom w:val="none" w:sz="0" w:space="0" w:color="auto"/>
                        <w:right w:val="none" w:sz="0" w:space="0" w:color="auto"/>
                      </w:divBdr>
                    </w:div>
                    <w:div w:id="1133643440">
                      <w:marLeft w:val="0"/>
                      <w:marRight w:val="0"/>
                      <w:marTop w:val="0"/>
                      <w:marBottom w:val="0"/>
                      <w:divBdr>
                        <w:top w:val="none" w:sz="0" w:space="0" w:color="auto"/>
                        <w:left w:val="none" w:sz="0" w:space="0" w:color="auto"/>
                        <w:bottom w:val="none" w:sz="0" w:space="0" w:color="auto"/>
                        <w:right w:val="none" w:sz="0" w:space="0" w:color="auto"/>
                      </w:divBdr>
                      <w:divsChild>
                        <w:div w:id="411126762">
                          <w:marLeft w:val="0"/>
                          <w:marRight w:val="0"/>
                          <w:marTop w:val="0"/>
                          <w:marBottom w:val="0"/>
                          <w:divBdr>
                            <w:top w:val="none" w:sz="0" w:space="0" w:color="auto"/>
                            <w:left w:val="none" w:sz="0" w:space="0" w:color="auto"/>
                            <w:bottom w:val="none" w:sz="0" w:space="0" w:color="auto"/>
                            <w:right w:val="none" w:sz="0" w:space="0" w:color="auto"/>
                          </w:divBdr>
                        </w:div>
                        <w:div w:id="1253854678">
                          <w:marLeft w:val="0"/>
                          <w:marRight w:val="0"/>
                          <w:marTop w:val="0"/>
                          <w:marBottom w:val="0"/>
                          <w:divBdr>
                            <w:top w:val="none" w:sz="0" w:space="0" w:color="auto"/>
                            <w:left w:val="none" w:sz="0" w:space="0" w:color="auto"/>
                            <w:bottom w:val="none" w:sz="0" w:space="0" w:color="auto"/>
                            <w:right w:val="none" w:sz="0" w:space="0" w:color="auto"/>
                          </w:divBdr>
                        </w:div>
                        <w:div w:id="1605769209">
                          <w:marLeft w:val="0"/>
                          <w:marRight w:val="0"/>
                          <w:marTop w:val="0"/>
                          <w:marBottom w:val="0"/>
                          <w:divBdr>
                            <w:top w:val="none" w:sz="0" w:space="0" w:color="auto"/>
                            <w:left w:val="none" w:sz="0" w:space="0" w:color="auto"/>
                            <w:bottom w:val="none" w:sz="0" w:space="0" w:color="auto"/>
                            <w:right w:val="none" w:sz="0" w:space="0" w:color="auto"/>
                          </w:divBdr>
                        </w:div>
                      </w:divsChild>
                    </w:div>
                    <w:div w:id="1736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6151">
              <w:marLeft w:val="150"/>
              <w:marRight w:val="0"/>
              <w:marTop w:val="0"/>
              <w:marBottom w:val="75"/>
              <w:divBdr>
                <w:top w:val="none" w:sz="0" w:space="0" w:color="auto"/>
                <w:left w:val="none" w:sz="0" w:space="0" w:color="auto"/>
                <w:bottom w:val="none" w:sz="0" w:space="0" w:color="auto"/>
                <w:right w:val="none" w:sz="0" w:space="0" w:color="auto"/>
              </w:divBdr>
            </w:div>
            <w:div w:id="2087148259">
              <w:marLeft w:val="0"/>
              <w:marRight w:val="0"/>
              <w:marTop w:val="0"/>
              <w:marBottom w:val="0"/>
              <w:divBdr>
                <w:top w:val="none" w:sz="0" w:space="0" w:color="auto"/>
                <w:left w:val="none" w:sz="0" w:space="0" w:color="auto"/>
                <w:bottom w:val="none" w:sz="0" w:space="0" w:color="auto"/>
                <w:right w:val="none" w:sz="0" w:space="0" w:color="auto"/>
              </w:divBdr>
              <w:divsChild>
                <w:div w:id="28535142">
                  <w:marLeft w:val="0"/>
                  <w:marRight w:val="0"/>
                  <w:marTop w:val="0"/>
                  <w:marBottom w:val="0"/>
                  <w:divBdr>
                    <w:top w:val="none" w:sz="0" w:space="0" w:color="auto"/>
                    <w:left w:val="none" w:sz="0" w:space="0" w:color="auto"/>
                    <w:bottom w:val="none" w:sz="0" w:space="0" w:color="auto"/>
                    <w:right w:val="none" w:sz="0" w:space="0" w:color="auto"/>
                  </w:divBdr>
                </w:div>
                <w:div w:id="337854939">
                  <w:marLeft w:val="0"/>
                  <w:marRight w:val="0"/>
                  <w:marTop w:val="0"/>
                  <w:marBottom w:val="0"/>
                  <w:divBdr>
                    <w:top w:val="none" w:sz="0" w:space="0" w:color="auto"/>
                    <w:left w:val="none" w:sz="0" w:space="0" w:color="auto"/>
                    <w:bottom w:val="none" w:sz="0" w:space="0" w:color="auto"/>
                    <w:right w:val="none" w:sz="0" w:space="0" w:color="auto"/>
                  </w:divBdr>
                </w:div>
                <w:div w:id="1649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375">
          <w:marLeft w:val="150"/>
          <w:marRight w:val="0"/>
          <w:marTop w:val="0"/>
          <w:marBottom w:val="300"/>
          <w:divBdr>
            <w:top w:val="none" w:sz="0" w:space="0" w:color="auto"/>
            <w:left w:val="none" w:sz="0" w:space="0" w:color="auto"/>
            <w:bottom w:val="single" w:sz="6" w:space="15" w:color="940063"/>
            <w:right w:val="none" w:sz="0" w:space="0" w:color="auto"/>
          </w:divBdr>
          <w:divsChild>
            <w:div w:id="80238704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468621688">
      <w:bodyDiv w:val="1"/>
      <w:marLeft w:val="0"/>
      <w:marRight w:val="0"/>
      <w:marTop w:val="0"/>
      <w:marBottom w:val="0"/>
      <w:divBdr>
        <w:top w:val="none" w:sz="0" w:space="0" w:color="auto"/>
        <w:left w:val="none" w:sz="0" w:space="0" w:color="auto"/>
        <w:bottom w:val="none" w:sz="0" w:space="0" w:color="auto"/>
        <w:right w:val="none" w:sz="0" w:space="0" w:color="auto"/>
      </w:divBdr>
      <w:divsChild>
        <w:div w:id="35083268">
          <w:marLeft w:val="150"/>
          <w:marRight w:val="0"/>
          <w:marTop w:val="0"/>
          <w:marBottom w:val="300"/>
          <w:divBdr>
            <w:top w:val="none" w:sz="0" w:space="0" w:color="auto"/>
            <w:left w:val="none" w:sz="0" w:space="0" w:color="auto"/>
            <w:bottom w:val="single" w:sz="6" w:space="15" w:color="940063"/>
            <w:right w:val="none" w:sz="0" w:space="0" w:color="auto"/>
          </w:divBdr>
          <w:divsChild>
            <w:div w:id="1091973994">
              <w:marLeft w:val="150"/>
              <w:marRight w:val="0"/>
              <w:marTop w:val="0"/>
              <w:marBottom w:val="75"/>
              <w:divBdr>
                <w:top w:val="none" w:sz="0" w:space="0" w:color="auto"/>
                <w:left w:val="none" w:sz="0" w:space="0" w:color="auto"/>
                <w:bottom w:val="none" w:sz="0" w:space="0" w:color="auto"/>
                <w:right w:val="none" w:sz="0" w:space="0" w:color="auto"/>
              </w:divBdr>
              <w:divsChild>
                <w:div w:id="1250506424">
                  <w:marLeft w:val="0"/>
                  <w:marRight w:val="0"/>
                  <w:marTop w:val="0"/>
                  <w:marBottom w:val="0"/>
                  <w:divBdr>
                    <w:top w:val="none" w:sz="0" w:space="0" w:color="auto"/>
                    <w:left w:val="none" w:sz="0" w:space="0" w:color="auto"/>
                    <w:bottom w:val="none" w:sz="0" w:space="0" w:color="auto"/>
                    <w:right w:val="none" w:sz="0" w:space="0" w:color="auto"/>
                  </w:divBdr>
                  <w:divsChild>
                    <w:div w:id="110561100">
                      <w:marLeft w:val="0"/>
                      <w:marRight w:val="0"/>
                      <w:marTop w:val="0"/>
                      <w:marBottom w:val="0"/>
                      <w:divBdr>
                        <w:top w:val="none" w:sz="0" w:space="0" w:color="auto"/>
                        <w:left w:val="none" w:sz="0" w:space="0" w:color="auto"/>
                        <w:bottom w:val="none" w:sz="0" w:space="0" w:color="auto"/>
                        <w:right w:val="none" w:sz="0" w:space="0" w:color="auto"/>
                      </w:divBdr>
                    </w:div>
                    <w:div w:id="163671186">
                      <w:marLeft w:val="0"/>
                      <w:marRight w:val="0"/>
                      <w:marTop w:val="0"/>
                      <w:marBottom w:val="0"/>
                      <w:divBdr>
                        <w:top w:val="none" w:sz="0" w:space="0" w:color="auto"/>
                        <w:left w:val="none" w:sz="0" w:space="0" w:color="auto"/>
                        <w:bottom w:val="none" w:sz="0" w:space="0" w:color="auto"/>
                        <w:right w:val="none" w:sz="0" w:space="0" w:color="auto"/>
                      </w:divBdr>
                    </w:div>
                    <w:div w:id="2002468071">
                      <w:marLeft w:val="0"/>
                      <w:marRight w:val="0"/>
                      <w:marTop w:val="0"/>
                      <w:marBottom w:val="0"/>
                      <w:divBdr>
                        <w:top w:val="none" w:sz="0" w:space="0" w:color="auto"/>
                        <w:left w:val="none" w:sz="0" w:space="0" w:color="auto"/>
                        <w:bottom w:val="none" w:sz="0" w:space="0" w:color="auto"/>
                        <w:right w:val="none" w:sz="0" w:space="0" w:color="auto"/>
                      </w:divBdr>
                    </w:div>
                  </w:divsChild>
                </w:div>
                <w:div w:id="1270704185">
                  <w:marLeft w:val="0"/>
                  <w:marRight w:val="0"/>
                  <w:marTop w:val="0"/>
                  <w:marBottom w:val="0"/>
                  <w:divBdr>
                    <w:top w:val="none" w:sz="0" w:space="0" w:color="auto"/>
                    <w:left w:val="none" w:sz="0" w:space="0" w:color="auto"/>
                    <w:bottom w:val="none" w:sz="0" w:space="0" w:color="auto"/>
                    <w:right w:val="none" w:sz="0" w:space="0" w:color="auto"/>
                  </w:divBdr>
                </w:div>
                <w:div w:id="2116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482">
          <w:marLeft w:val="150"/>
          <w:marRight w:val="0"/>
          <w:marTop w:val="0"/>
          <w:marBottom w:val="300"/>
          <w:divBdr>
            <w:top w:val="none" w:sz="0" w:space="0" w:color="auto"/>
            <w:left w:val="none" w:sz="0" w:space="0" w:color="auto"/>
            <w:bottom w:val="single" w:sz="6" w:space="15" w:color="940063"/>
            <w:right w:val="none" w:sz="0" w:space="0" w:color="auto"/>
          </w:divBdr>
          <w:divsChild>
            <w:div w:id="263923345">
              <w:marLeft w:val="150"/>
              <w:marRight w:val="0"/>
              <w:marTop w:val="0"/>
              <w:marBottom w:val="75"/>
              <w:divBdr>
                <w:top w:val="none" w:sz="0" w:space="0" w:color="auto"/>
                <w:left w:val="none" w:sz="0" w:space="0" w:color="auto"/>
                <w:bottom w:val="none" w:sz="0" w:space="0" w:color="auto"/>
                <w:right w:val="none" w:sz="0" w:space="0" w:color="auto"/>
              </w:divBdr>
              <w:divsChild>
                <w:div w:id="356581574">
                  <w:marLeft w:val="0"/>
                  <w:marRight w:val="0"/>
                  <w:marTop w:val="0"/>
                  <w:marBottom w:val="0"/>
                  <w:divBdr>
                    <w:top w:val="none" w:sz="0" w:space="0" w:color="auto"/>
                    <w:left w:val="none" w:sz="0" w:space="0" w:color="auto"/>
                    <w:bottom w:val="none" w:sz="0" w:space="0" w:color="auto"/>
                    <w:right w:val="none" w:sz="0" w:space="0" w:color="auto"/>
                  </w:divBdr>
                </w:div>
                <w:div w:id="580984877">
                  <w:marLeft w:val="0"/>
                  <w:marRight w:val="0"/>
                  <w:marTop w:val="0"/>
                  <w:marBottom w:val="0"/>
                  <w:divBdr>
                    <w:top w:val="none" w:sz="0" w:space="0" w:color="auto"/>
                    <w:left w:val="none" w:sz="0" w:space="0" w:color="auto"/>
                    <w:bottom w:val="none" w:sz="0" w:space="0" w:color="auto"/>
                    <w:right w:val="none" w:sz="0" w:space="0" w:color="auto"/>
                  </w:divBdr>
                </w:div>
                <w:div w:id="673916278">
                  <w:marLeft w:val="0"/>
                  <w:marRight w:val="0"/>
                  <w:marTop w:val="0"/>
                  <w:marBottom w:val="0"/>
                  <w:divBdr>
                    <w:top w:val="none" w:sz="0" w:space="0" w:color="auto"/>
                    <w:left w:val="none" w:sz="0" w:space="0" w:color="auto"/>
                    <w:bottom w:val="none" w:sz="0" w:space="0" w:color="auto"/>
                    <w:right w:val="none" w:sz="0" w:space="0" w:color="auto"/>
                  </w:divBdr>
                </w:div>
                <w:div w:id="913513568">
                  <w:marLeft w:val="0"/>
                  <w:marRight w:val="0"/>
                  <w:marTop w:val="0"/>
                  <w:marBottom w:val="0"/>
                  <w:divBdr>
                    <w:top w:val="none" w:sz="0" w:space="0" w:color="auto"/>
                    <w:left w:val="none" w:sz="0" w:space="0" w:color="auto"/>
                    <w:bottom w:val="none" w:sz="0" w:space="0" w:color="auto"/>
                    <w:right w:val="none" w:sz="0" w:space="0" w:color="auto"/>
                  </w:divBdr>
                </w:div>
                <w:div w:id="1974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5448">
          <w:marLeft w:val="150"/>
          <w:marRight w:val="0"/>
          <w:marTop w:val="0"/>
          <w:marBottom w:val="300"/>
          <w:divBdr>
            <w:top w:val="none" w:sz="0" w:space="0" w:color="auto"/>
            <w:left w:val="none" w:sz="0" w:space="0" w:color="auto"/>
            <w:bottom w:val="single" w:sz="6" w:space="15" w:color="940063"/>
            <w:right w:val="none" w:sz="0" w:space="0" w:color="auto"/>
          </w:divBdr>
          <w:divsChild>
            <w:div w:id="746733257">
              <w:marLeft w:val="150"/>
              <w:marRight w:val="0"/>
              <w:marTop w:val="0"/>
              <w:marBottom w:val="75"/>
              <w:divBdr>
                <w:top w:val="none" w:sz="0" w:space="0" w:color="auto"/>
                <w:left w:val="none" w:sz="0" w:space="0" w:color="auto"/>
                <w:bottom w:val="none" w:sz="0" w:space="0" w:color="auto"/>
                <w:right w:val="none" w:sz="0" w:space="0" w:color="auto"/>
              </w:divBdr>
              <w:divsChild>
                <w:div w:id="1523667708">
                  <w:marLeft w:val="0"/>
                  <w:marRight w:val="0"/>
                  <w:marTop w:val="0"/>
                  <w:marBottom w:val="0"/>
                  <w:divBdr>
                    <w:top w:val="none" w:sz="0" w:space="0" w:color="auto"/>
                    <w:left w:val="none" w:sz="0" w:space="0" w:color="auto"/>
                    <w:bottom w:val="none" w:sz="0" w:space="0" w:color="auto"/>
                    <w:right w:val="none" w:sz="0" w:space="0" w:color="auto"/>
                  </w:divBdr>
                  <w:divsChild>
                    <w:div w:id="311838127">
                      <w:marLeft w:val="0"/>
                      <w:marRight w:val="0"/>
                      <w:marTop w:val="0"/>
                      <w:marBottom w:val="0"/>
                      <w:divBdr>
                        <w:top w:val="none" w:sz="0" w:space="0" w:color="auto"/>
                        <w:left w:val="none" w:sz="0" w:space="0" w:color="auto"/>
                        <w:bottom w:val="none" w:sz="0" w:space="0" w:color="auto"/>
                        <w:right w:val="none" w:sz="0" w:space="0" w:color="auto"/>
                      </w:divBdr>
                    </w:div>
                    <w:div w:id="1662660375">
                      <w:marLeft w:val="0"/>
                      <w:marRight w:val="0"/>
                      <w:marTop w:val="0"/>
                      <w:marBottom w:val="0"/>
                      <w:divBdr>
                        <w:top w:val="none" w:sz="0" w:space="0" w:color="auto"/>
                        <w:left w:val="none" w:sz="0" w:space="0" w:color="auto"/>
                        <w:bottom w:val="none" w:sz="0" w:space="0" w:color="auto"/>
                        <w:right w:val="none" w:sz="0" w:space="0" w:color="auto"/>
                      </w:divBdr>
                    </w:div>
                  </w:divsChild>
                </w:div>
                <w:div w:id="18276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093">
          <w:marLeft w:val="150"/>
          <w:marRight w:val="0"/>
          <w:marTop w:val="0"/>
          <w:marBottom w:val="300"/>
          <w:divBdr>
            <w:top w:val="none" w:sz="0" w:space="0" w:color="auto"/>
            <w:left w:val="none" w:sz="0" w:space="0" w:color="auto"/>
            <w:bottom w:val="single" w:sz="6" w:space="15" w:color="940063"/>
            <w:right w:val="none" w:sz="0" w:space="0" w:color="auto"/>
          </w:divBdr>
          <w:divsChild>
            <w:div w:id="389033807">
              <w:marLeft w:val="150"/>
              <w:marRight w:val="0"/>
              <w:marTop w:val="0"/>
              <w:marBottom w:val="75"/>
              <w:divBdr>
                <w:top w:val="none" w:sz="0" w:space="0" w:color="auto"/>
                <w:left w:val="none" w:sz="0" w:space="0" w:color="auto"/>
                <w:bottom w:val="none" w:sz="0" w:space="0" w:color="auto"/>
                <w:right w:val="none" w:sz="0" w:space="0" w:color="auto"/>
              </w:divBdr>
            </w:div>
            <w:div w:id="1379818008">
              <w:marLeft w:val="150"/>
              <w:marRight w:val="0"/>
              <w:marTop w:val="45"/>
              <w:marBottom w:val="75"/>
              <w:divBdr>
                <w:top w:val="none" w:sz="0" w:space="0" w:color="auto"/>
                <w:left w:val="none" w:sz="0" w:space="0" w:color="auto"/>
                <w:bottom w:val="none" w:sz="0" w:space="0" w:color="auto"/>
                <w:right w:val="none" w:sz="0" w:space="0" w:color="auto"/>
              </w:divBdr>
              <w:divsChild>
                <w:div w:id="174882226">
                  <w:marLeft w:val="0"/>
                  <w:marRight w:val="0"/>
                  <w:marTop w:val="0"/>
                  <w:marBottom w:val="0"/>
                  <w:divBdr>
                    <w:top w:val="none" w:sz="0" w:space="0" w:color="auto"/>
                    <w:left w:val="none" w:sz="0" w:space="0" w:color="auto"/>
                    <w:bottom w:val="none" w:sz="0" w:space="0" w:color="auto"/>
                    <w:right w:val="none" w:sz="0" w:space="0" w:color="auto"/>
                  </w:divBdr>
                </w:div>
                <w:div w:id="226188227">
                  <w:marLeft w:val="0"/>
                  <w:marRight w:val="0"/>
                  <w:marTop w:val="0"/>
                  <w:marBottom w:val="0"/>
                  <w:divBdr>
                    <w:top w:val="none" w:sz="0" w:space="0" w:color="auto"/>
                    <w:left w:val="none" w:sz="0" w:space="0" w:color="auto"/>
                    <w:bottom w:val="none" w:sz="0" w:space="0" w:color="auto"/>
                    <w:right w:val="none" w:sz="0" w:space="0" w:color="auto"/>
                  </w:divBdr>
                </w:div>
                <w:div w:id="365646883">
                  <w:marLeft w:val="0"/>
                  <w:marRight w:val="0"/>
                  <w:marTop w:val="0"/>
                  <w:marBottom w:val="0"/>
                  <w:divBdr>
                    <w:top w:val="none" w:sz="0" w:space="0" w:color="auto"/>
                    <w:left w:val="none" w:sz="0" w:space="0" w:color="auto"/>
                    <w:bottom w:val="none" w:sz="0" w:space="0" w:color="auto"/>
                    <w:right w:val="none" w:sz="0" w:space="0" w:color="auto"/>
                  </w:divBdr>
                </w:div>
                <w:div w:id="436950145">
                  <w:marLeft w:val="0"/>
                  <w:marRight w:val="0"/>
                  <w:marTop w:val="0"/>
                  <w:marBottom w:val="0"/>
                  <w:divBdr>
                    <w:top w:val="none" w:sz="0" w:space="0" w:color="auto"/>
                    <w:left w:val="none" w:sz="0" w:space="0" w:color="auto"/>
                    <w:bottom w:val="none" w:sz="0" w:space="0" w:color="auto"/>
                    <w:right w:val="none" w:sz="0" w:space="0" w:color="auto"/>
                  </w:divBdr>
                </w:div>
                <w:div w:id="1196236406">
                  <w:marLeft w:val="0"/>
                  <w:marRight w:val="0"/>
                  <w:marTop w:val="0"/>
                  <w:marBottom w:val="0"/>
                  <w:divBdr>
                    <w:top w:val="none" w:sz="0" w:space="0" w:color="auto"/>
                    <w:left w:val="none" w:sz="0" w:space="0" w:color="auto"/>
                    <w:bottom w:val="none" w:sz="0" w:space="0" w:color="auto"/>
                    <w:right w:val="none" w:sz="0" w:space="0" w:color="auto"/>
                  </w:divBdr>
                </w:div>
                <w:div w:id="1586569558">
                  <w:marLeft w:val="0"/>
                  <w:marRight w:val="0"/>
                  <w:marTop w:val="0"/>
                  <w:marBottom w:val="0"/>
                  <w:divBdr>
                    <w:top w:val="none" w:sz="0" w:space="0" w:color="auto"/>
                    <w:left w:val="none" w:sz="0" w:space="0" w:color="auto"/>
                    <w:bottom w:val="none" w:sz="0" w:space="0" w:color="auto"/>
                    <w:right w:val="none" w:sz="0" w:space="0" w:color="auto"/>
                  </w:divBdr>
                </w:div>
                <w:div w:id="1648628985">
                  <w:marLeft w:val="0"/>
                  <w:marRight w:val="0"/>
                  <w:marTop w:val="0"/>
                  <w:marBottom w:val="0"/>
                  <w:divBdr>
                    <w:top w:val="none" w:sz="0" w:space="0" w:color="auto"/>
                    <w:left w:val="none" w:sz="0" w:space="0" w:color="auto"/>
                    <w:bottom w:val="none" w:sz="0" w:space="0" w:color="auto"/>
                    <w:right w:val="none" w:sz="0" w:space="0" w:color="auto"/>
                  </w:divBdr>
                </w:div>
                <w:div w:id="1752845331">
                  <w:marLeft w:val="0"/>
                  <w:marRight w:val="0"/>
                  <w:marTop w:val="0"/>
                  <w:marBottom w:val="0"/>
                  <w:divBdr>
                    <w:top w:val="none" w:sz="0" w:space="0" w:color="auto"/>
                    <w:left w:val="none" w:sz="0" w:space="0" w:color="auto"/>
                    <w:bottom w:val="none" w:sz="0" w:space="0" w:color="auto"/>
                    <w:right w:val="none" w:sz="0" w:space="0" w:color="auto"/>
                  </w:divBdr>
                </w:div>
              </w:divsChild>
            </w:div>
            <w:div w:id="1921983633">
              <w:marLeft w:val="0"/>
              <w:marRight w:val="0"/>
              <w:marTop w:val="0"/>
              <w:marBottom w:val="0"/>
              <w:divBdr>
                <w:top w:val="none" w:sz="0" w:space="0" w:color="auto"/>
                <w:left w:val="none" w:sz="0" w:space="0" w:color="auto"/>
                <w:bottom w:val="none" w:sz="0" w:space="0" w:color="auto"/>
                <w:right w:val="none" w:sz="0" w:space="0" w:color="auto"/>
              </w:divBdr>
              <w:divsChild>
                <w:div w:id="88351931">
                  <w:marLeft w:val="0"/>
                  <w:marRight w:val="0"/>
                  <w:marTop w:val="0"/>
                  <w:marBottom w:val="0"/>
                  <w:divBdr>
                    <w:top w:val="none" w:sz="0" w:space="0" w:color="auto"/>
                    <w:left w:val="none" w:sz="0" w:space="0" w:color="auto"/>
                    <w:bottom w:val="none" w:sz="0" w:space="0" w:color="auto"/>
                    <w:right w:val="none" w:sz="0" w:space="0" w:color="auto"/>
                  </w:divBdr>
                </w:div>
                <w:div w:id="1553613798">
                  <w:marLeft w:val="0"/>
                  <w:marRight w:val="0"/>
                  <w:marTop w:val="0"/>
                  <w:marBottom w:val="0"/>
                  <w:divBdr>
                    <w:top w:val="none" w:sz="0" w:space="0" w:color="auto"/>
                    <w:left w:val="none" w:sz="0" w:space="0" w:color="auto"/>
                    <w:bottom w:val="none" w:sz="0" w:space="0" w:color="auto"/>
                    <w:right w:val="none" w:sz="0" w:space="0" w:color="auto"/>
                  </w:divBdr>
                </w:div>
                <w:div w:id="16485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87">
          <w:marLeft w:val="150"/>
          <w:marRight w:val="0"/>
          <w:marTop w:val="0"/>
          <w:marBottom w:val="300"/>
          <w:divBdr>
            <w:top w:val="none" w:sz="0" w:space="0" w:color="auto"/>
            <w:left w:val="none" w:sz="0" w:space="0" w:color="auto"/>
            <w:bottom w:val="single" w:sz="6" w:space="15" w:color="940063"/>
            <w:right w:val="none" w:sz="0" w:space="0" w:color="auto"/>
          </w:divBdr>
          <w:divsChild>
            <w:div w:id="1688797374">
              <w:marLeft w:val="150"/>
              <w:marRight w:val="0"/>
              <w:marTop w:val="0"/>
              <w:marBottom w:val="75"/>
              <w:divBdr>
                <w:top w:val="none" w:sz="0" w:space="0" w:color="auto"/>
                <w:left w:val="none" w:sz="0" w:space="0" w:color="auto"/>
                <w:bottom w:val="none" w:sz="0" w:space="0" w:color="auto"/>
                <w:right w:val="none" w:sz="0" w:space="0" w:color="auto"/>
              </w:divBdr>
              <w:divsChild>
                <w:div w:id="384107552">
                  <w:marLeft w:val="0"/>
                  <w:marRight w:val="0"/>
                  <w:marTop w:val="0"/>
                  <w:marBottom w:val="0"/>
                  <w:divBdr>
                    <w:top w:val="none" w:sz="0" w:space="0" w:color="auto"/>
                    <w:left w:val="none" w:sz="0" w:space="0" w:color="auto"/>
                    <w:bottom w:val="none" w:sz="0" w:space="0" w:color="auto"/>
                    <w:right w:val="none" w:sz="0" w:space="0" w:color="auto"/>
                  </w:divBdr>
                </w:div>
                <w:div w:id="1032150205">
                  <w:marLeft w:val="0"/>
                  <w:marRight w:val="0"/>
                  <w:marTop w:val="0"/>
                  <w:marBottom w:val="0"/>
                  <w:divBdr>
                    <w:top w:val="none" w:sz="0" w:space="0" w:color="auto"/>
                    <w:left w:val="none" w:sz="0" w:space="0" w:color="auto"/>
                    <w:bottom w:val="none" w:sz="0" w:space="0" w:color="auto"/>
                    <w:right w:val="none" w:sz="0" w:space="0" w:color="auto"/>
                  </w:divBdr>
                </w:div>
                <w:div w:id="11085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3580">
      <w:bodyDiv w:val="1"/>
      <w:marLeft w:val="0"/>
      <w:marRight w:val="0"/>
      <w:marTop w:val="0"/>
      <w:marBottom w:val="0"/>
      <w:divBdr>
        <w:top w:val="none" w:sz="0" w:space="0" w:color="auto"/>
        <w:left w:val="none" w:sz="0" w:space="0" w:color="auto"/>
        <w:bottom w:val="none" w:sz="0" w:space="0" w:color="auto"/>
        <w:right w:val="none" w:sz="0" w:space="0" w:color="auto"/>
      </w:divBdr>
      <w:divsChild>
        <w:div w:id="297881455">
          <w:marLeft w:val="150"/>
          <w:marRight w:val="0"/>
          <w:marTop w:val="0"/>
          <w:marBottom w:val="300"/>
          <w:divBdr>
            <w:top w:val="none" w:sz="0" w:space="0" w:color="auto"/>
            <w:left w:val="none" w:sz="0" w:space="0" w:color="auto"/>
            <w:bottom w:val="single" w:sz="6" w:space="15" w:color="940063"/>
            <w:right w:val="none" w:sz="0" w:space="0" w:color="auto"/>
          </w:divBdr>
          <w:divsChild>
            <w:div w:id="965937463">
              <w:marLeft w:val="150"/>
              <w:marRight w:val="0"/>
              <w:marTop w:val="0"/>
              <w:marBottom w:val="75"/>
              <w:divBdr>
                <w:top w:val="none" w:sz="0" w:space="0" w:color="auto"/>
                <w:left w:val="none" w:sz="0" w:space="0" w:color="auto"/>
                <w:bottom w:val="none" w:sz="0" w:space="0" w:color="auto"/>
                <w:right w:val="none" w:sz="0" w:space="0" w:color="auto"/>
              </w:divBdr>
              <w:divsChild>
                <w:div w:id="437600862">
                  <w:marLeft w:val="0"/>
                  <w:marRight w:val="0"/>
                  <w:marTop w:val="0"/>
                  <w:marBottom w:val="0"/>
                  <w:divBdr>
                    <w:top w:val="none" w:sz="0" w:space="0" w:color="auto"/>
                    <w:left w:val="none" w:sz="0" w:space="0" w:color="auto"/>
                    <w:bottom w:val="none" w:sz="0" w:space="0" w:color="auto"/>
                    <w:right w:val="none" w:sz="0" w:space="0" w:color="auto"/>
                  </w:divBdr>
                  <w:divsChild>
                    <w:div w:id="360906759">
                      <w:marLeft w:val="0"/>
                      <w:marRight w:val="0"/>
                      <w:marTop w:val="0"/>
                      <w:marBottom w:val="0"/>
                      <w:divBdr>
                        <w:top w:val="none" w:sz="0" w:space="0" w:color="auto"/>
                        <w:left w:val="none" w:sz="0" w:space="0" w:color="auto"/>
                        <w:bottom w:val="none" w:sz="0" w:space="0" w:color="auto"/>
                        <w:right w:val="none" w:sz="0" w:space="0" w:color="auto"/>
                      </w:divBdr>
                    </w:div>
                    <w:div w:id="1577013030">
                      <w:marLeft w:val="0"/>
                      <w:marRight w:val="0"/>
                      <w:marTop w:val="0"/>
                      <w:marBottom w:val="0"/>
                      <w:divBdr>
                        <w:top w:val="none" w:sz="0" w:space="0" w:color="auto"/>
                        <w:left w:val="none" w:sz="0" w:space="0" w:color="auto"/>
                        <w:bottom w:val="none" w:sz="0" w:space="0" w:color="auto"/>
                        <w:right w:val="none" w:sz="0" w:space="0" w:color="auto"/>
                      </w:divBdr>
                    </w:div>
                  </w:divsChild>
                </w:div>
                <w:div w:id="2026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847">
          <w:marLeft w:val="150"/>
          <w:marRight w:val="0"/>
          <w:marTop w:val="0"/>
          <w:marBottom w:val="300"/>
          <w:divBdr>
            <w:top w:val="none" w:sz="0" w:space="0" w:color="auto"/>
            <w:left w:val="none" w:sz="0" w:space="0" w:color="auto"/>
            <w:bottom w:val="single" w:sz="6" w:space="15" w:color="940063"/>
            <w:right w:val="none" w:sz="0" w:space="0" w:color="auto"/>
          </w:divBdr>
          <w:divsChild>
            <w:div w:id="245306468">
              <w:marLeft w:val="0"/>
              <w:marRight w:val="0"/>
              <w:marTop w:val="0"/>
              <w:marBottom w:val="0"/>
              <w:divBdr>
                <w:top w:val="none" w:sz="0" w:space="0" w:color="auto"/>
                <w:left w:val="none" w:sz="0" w:space="0" w:color="auto"/>
                <w:bottom w:val="none" w:sz="0" w:space="0" w:color="auto"/>
                <w:right w:val="none" w:sz="0" w:space="0" w:color="auto"/>
              </w:divBdr>
              <w:divsChild>
                <w:div w:id="451173487">
                  <w:marLeft w:val="0"/>
                  <w:marRight w:val="0"/>
                  <w:marTop w:val="0"/>
                  <w:marBottom w:val="0"/>
                  <w:divBdr>
                    <w:top w:val="none" w:sz="0" w:space="0" w:color="auto"/>
                    <w:left w:val="none" w:sz="0" w:space="0" w:color="auto"/>
                    <w:bottom w:val="none" w:sz="0" w:space="0" w:color="auto"/>
                    <w:right w:val="none" w:sz="0" w:space="0" w:color="auto"/>
                  </w:divBdr>
                </w:div>
                <w:div w:id="741415736">
                  <w:marLeft w:val="0"/>
                  <w:marRight w:val="0"/>
                  <w:marTop w:val="0"/>
                  <w:marBottom w:val="0"/>
                  <w:divBdr>
                    <w:top w:val="none" w:sz="0" w:space="0" w:color="auto"/>
                    <w:left w:val="none" w:sz="0" w:space="0" w:color="auto"/>
                    <w:bottom w:val="none" w:sz="0" w:space="0" w:color="auto"/>
                    <w:right w:val="none" w:sz="0" w:space="0" w:color="auto"/>
                  </w:divBdr>
                </w:div>
                <w:div w:id="1301837039">
                  <w:marLeft w:val="0"/>
                  <w:marRight w:val="0"/>
                  <w:marTop w:val="0"/>
                  <w:marBottom w:val="0"/>
                  <w:divBdr>
                    <w:top w:val="none" w:sz="0" w:space="0" w:color="auto"/>
                    <w:left w:val="none" w:sz="0" w:space="0" w:color="auto"/>
                    <w:bottom w:val="none" w:sz="0" w:space="0" w:color="auto"/>
                    <w:right w:val="none" w:sz="0" w:space="0" w:color="auto"/>
                  </w:divBdr>
                </w:div>
              </w:divsChild>
            </w:div>
            <w:div w:id="1430739905">
              <w:marLeft w:val="150"/>
              <w:marRight w:val="0"/>
              <w:marTop w:val="45"/>
              <w:marBottom w:val="75"/>
              <w:divBdr>
                <w:top w:val="none" w:sz="0" w:space="0" w:color="auto"/>
                <w:left w:val="none" w:sz="0" w:space="0" w:color="auto"/>
                <w:bottom w:val="none" w:sz="0" w:space="0" w:color="auto"/>
                <w:right w:val="none" w:sz="0" w:space="0" w:color="auto"/>
              </w:divBdr>
              <w:divsChild>
                <w:div w:id="33505050">
                  <w:marLeft w:val="0"/>
                  <w:marRight w:val="0"/>
                  <w:marTop w:val="0"/>
                  <w:marBottom w:val="0"/>
                  <w:divBdr>
                    <w:top w:val="none" w:sz="0" w:space="0" w:color="auto"/>
                    <w:left w:val="none" w:sz="0" w:space="0" w:color="auto"/>
                    <w:bottom w:val="none" w:sz="0" w:space="0" w:color="auto"/>
                    <w:right w:val="none" w:sz="0" w:space="0" w:color="auto"/>
                  </w:divBdr>
                </w:div>
                <w:div w:id="897595955">
                  <w:marLeft w:val="0"/>
                  <w:marRight w:val="0"/>
                  <w:marTop w:val="0"/>
                  <w:marBottom w:val="0"/>
                  <w:divBdr>
                    <w:top w:val="none" w:sz="0" w:space="0" w:color="auto"/>
                    <w:left w:val="none" w:sz="0" w:space="0" w:color="auto"/>
                    <w:bottom w:val="none" w:sz="0" w:space="0" w:color="auto"/>
                    <w:right w:val="none" w:sz="0" w:space="0" w:color="auto"/>
                  </w:divBdr>
                </w:div>
                <w:div w:id="1025712090">
                  <w:marLeft w:val="0"/>
                  <w:marRight w:val="0"/>
                  <w:marTop w:val="0"/>
                  <w:marBottom w:val="0"/>
                  <w:divBdr>
                    <w:top w:val="none" w:sz="0" w:space="0" w:color="auto"/>
                    <w:left w:val="none" w:sz="0" w:space="0" w:color="auto"/>
                    <w:bottom w:val="none" w:sz="0" w:space="0" w:color="auto"/>
                    <w:right w:val="none" w:sz="0" w:space="0" w:color="auto"/>
                  </w:divBdr>
                </w:div>
                <w:div w:id="1197084204">
                  <w:marLeft w:val="0"/>
                  <w:marRight w:val="0"/>
                  <w:marTop w:val="0"/>
                  <w:marBottom w:val="0"/>
                  <w:divBdr>
                    <w:top w:val="none" w:sz="0" w:space="0" w:color="auto"/>
                    <w:left w:val="none" w:sz="0" w:space="0" w:color="auto"/>
                    <w:bottom w:val="none" w:sz="0" w:space="0" w:color="auto"/>
                    <w:right w:val="none" w:sz="0" w:space="0" w:color="auto"/>
                  </w:divBdr>
                </w:div>
                <w:div w:id="1451048016">
                  <w:marLeft w:val="0"/>
                  <w:marRight w:val="0"/>
                  <w:marTop w:val="0"/>
                  <w:marBottom w:val="0"/>
                  <w:divBdr>
                    <w:top w:val="none" w:sz="0" w:space="0" w:color="auto"/>
                    <w:left w:val="none" w:sz="0" w:space="0" w:color="auto"/>
                    <w:bottom w:val="none" w:sz="0" w:space="0" w:color="auto"/>
                    <w:right w:val="none" w:sz="0" w:space="0" w:color="auto"/>
                  </w:divBdr>
                </w:div>
                <w:div w:id="1627352099">
                  <w:marLeft w:val="0"/>
                  <w:marRight w:val="0"/>
                  <w:marTop w:val="0"/>
                  <w:marBottom w:val="0"/>
                  <w:divBdr>
                    <w:top w:val="none" w:sz="0" w:space="0" w:color="auto"/>
                    <w:left w:val="none" w:sz="0" w:space="0" w:color="auto"/>
                    <w:bottom w:val="none" w:sz="0" w:space="0" w:color="auto"/>
                    <w:right w:val="none" w:sz="0" w:space="0" w:color="auto"/>
                  </w:divBdr>
                </w:div>
                <w:div w:id="1795756616">
                  <w:marLeft w:val="0"/>
                  <w:marRight w:val="0"/>
                  <w:marTop w:val="0"/>
                  <w:marBottom w:val="0"/>
                  <w:divBdr>
                    <w:top w:val="none" w:sz="0" w:space="0" w:color="auto"/>
                    <w:left w:val="none" w:sz="0" w:space="0" w:color="auto"/>
                    <w:bottom w:val="none" w:sz="0" w:space="0" w:color="auto"/>
                    <w:right w:val="none" w:sz="0" w:space="0" w:color="auto"/>
                  </w:divBdr>
                </w:div>
                <w:div w:id="1846936865">
                  <w:marLeft w:val="0"/>
                  <w:marRight w:val="0"/>
                  <w:marTop w:val="0"/>
                  <w:marBottom w:val="0"/>
                  <w:divBdr>
                    <w:top w:val="none" w:sz="0" w:space="0" w:color="auto"/>
                    <w:left w:val="none" w:sz="0" w:space="0" w:color="auto"/>
                    <w:bottom w:val="none" w:sz="0" w:space="0" w:color="auto"/>
                    <w:right w:val="none" w:sz="0" w:space="0" w:color="auto"/>
                  </w:divBdr>
                </w:div>
              </w:divsChild>
            </w:div>
            <w:div w:id="1765763806">
              <w:marLeft w:val="150"/>
              <w:marRight w:val="0"/>
              <w:marTop w:val="0"/>
              <w:marBottom w:val="75"/>
              <w:divBdr>
                <w:top w:val="none" w:sz="0" w:space="0" w:color="auto"/>
                <w:left w:val="none" w:sz="0" w:space="0" w:color="auto"/>
                <w:bottom w:val="none" w:sz="0" w:space="0" w:color="auto"/>
                <w:right w:val="none" w:sz="0" w:space="0" w:color="auto"/>
              </w:divBdr>
            </w:div>
          </w:divsChild>
        </w:div>
        <w:div w:id="859246435">
          <w:marLeft w:val="150"/>
          <w:marRight w:val="0"/>
          <w:marTop w:val="0"/>
          <w:marBottom w:val="300"/>
          <w:divBdr>
            <w:top w:val="none" w:sz="0" w:space="0" w:color="auto"/>
            <w:left w:val="none" w:sz="0" w:space="0" w:color="auto"/>
            <w:bottom w:val="single" w:sz="6" w:space="15" w:color="940063"/>
            <w:right w:val="none" w:sz="0" w:space="0" w:color="auto"/>
          </w:divBdr>
          <w:divsChild>
            <w:div w:id="1025518610">
              <w:marLeft w:val="150"/>
              <w:marRight w:val="0"/>
              <w:marTop w:val="0"/>
              <w:marBottom w:val="75"/>
              <w:divBdr>
                <w:top w:val="none" w:sz="0" w:space="0" w:color="auto"/>
                <w:left w:val="none" w:sz="0" w:space="0" w:color="auto"/>
                <w:bottom w:val="none" w:sz="0" w:space="0" w:color="auto"/>
                <w:right w:val="none" w:sz="0" w:space="0" w:color="auto"/>
              </w:divBdr>
              <w:divsChild>
                <w:div w:id="26101071">
                  <w:marLeft w:val="0"/>
                  <w:marRight w:val="0"/>
                  <w:marTop w:val="0"/>
                  <w:marBottom w:val="0"/>
                  <w:divBdr>
                    <w:top w:val="none" w:sz="0" w:space="0" w:color="auto"/>
                    <w:left w:val="none" w:sz="0" w:space="0" w:color="auto"/>
                    <w:bottom w:val="none" w:sz="0" w:space="0" w:color="auto"/>
                    <w:right w:val="none" w:sz="0" w:space="0" w:color="auto"/>
                  </w:divBdr>
                </w:div>
                <w:div w:id="44573329">
                  <w:marLeft w:val="0"/>
                  <w:marRight w:val="0"/>
                  <w:marTop w:val="0"/>
                  <w:marBottom w:val="0"/>
                  <w:divBdr>
                    <w:top w:val="none" w:sz="0" w:space="0" w:color="auto"/>
                    <w:left w:val="none" w:sz="0" w:space="0" w:color="auto"/>
                    <w:bottom w:val="none" w:sz="0" w:space="0" w:color="auto"/>
                    <w:right w:val="none" w:sz="0" w:space="0" w:color="auto"/>
                  </w:divBdr>
                </w:div>
                <w:div w:id="877935879">
                  <w:marLeft w:val="0"/>
                  <w:marRight w:val="0"/>
                  <w:marTop w:val="0"/>
                  <w:marBottom w:val="0"/>
                  <w:divBdr>
                    <w:top w:val="none" w:sz="0" w:space="0" w:color="auto"/>
                    <w:left w:val="none" w:sz="0" w:space="0" w:color="auto"/>
                    <w:bottom w:val="none" w:sz="0" w:space="0" w:color="auto"/>
                    <w:right w:val="none" w:sz="0" w:space="0" w:color="auto"/>
                  </w:divBdr>
                </w:div>
                <w:div w:id="15643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363">
          <w:marLeft w:val="150"/>
          <w:marRight w:val="0"/>
          <w:marTop w:val="0"/>
          <w:marBottom w:val="300"/>
          <w:divBdr>
            <w:top w:val="none" w:sz="0" w:space="0" w:color="auto"/>
            <w:left w:val="none" w:sz="0" w:space="0" w:color="auto"/>
            <w:bottom w:val="single" w:sz="6" w:space="15" w:color="940063"/>
            <w:right w:val="none" w:sz="0" w:space="0" w:color="auto"/>
          </w:divBdr>
          <w:divsChild>
            <w:div w:id="1160999722">
              <w:marLeft w:val="150"/>
              <w:marRight w:val="0"/>
              <w:marTop w:val="0"/>
              <w:marBottom w:val="75"/>
              <w:divBdr>
                <w:top w:val="none" w:sz="0" w:space="0" w:color="auto"/>
                <w:left w:val="none" w:sz="0" w:space="0" w:color="auto"/>
                <w:bottom w:val="none" w:sz="0" w:space="0" w:color="auto"/>
                <w:right w:val="none" w:sz="0" w:space="0" w:color="auto"/>
              </w:divBdr>
              <w:divsChild>
                <w:div w:id="1070227868">
                  <w:marLeft w:val="0"/>
                  <w:marRight w:val="0"/>
                  <w:marTop w:val="0"/>
                  <w:marBottom w:val="0"/>
                  <w:divBdr>
                    <w:top w:val="none" w:sz="0" w:space="0" w:color="auto"/>
                    <w:left w:val="none" w:sz="0" w:space="0" w:color="auto"/>
                    <w:bottom w:val="none" w:sz="0" w:space="0" w:color="auto"/>
                    <w:right w:val="none" w:sz="0" w:space="0" w:color="auto"/>
                  </w:divBdr>
                </w:div>
                <w:div w:id="1667318430">
                  <w:marLeft w:val="0"/>
                  <w:marRight w:val="0"/>
                  <w:marTop w:val="0"/>
                  <w:marBottom w:val="0"/>
                  <w:divBdr>
                    <w:top w:val="none" w:sz="0" w:space="0" w:color="auto"/>
                    <w:left w:val="none" w:sz="0" w:space="0" w:color="auto"/>
                    <w:bottom w:val="none" w:sz="0" w:space="0" w:color="auto"/>
                    <w:right w:val="none" w:sz="0" w:space="0" w:color="auto"/>
                  </w:divBdr>
                </w:div>
                <w:div w:id="1860507671">
                  <w:marLeft w:val="0"/>
                  <w:marRight w:val="0"/>
                  <w:marTop w:val="0"/>
                  <w:marBottom w:val="0"/>
                  <w:divBdr>
                    <w:top w:val="none" w:sz="0" w:space="0" w:color="auto"/>
                    <w:left w:val="none" w:sz="0" w:space="0" w:color="auto"/>
                    <w:bottom w:val="none" w:sz="0" w:space="0" w:color="auto"/>
                    <w:right w:val="none" w:sz="0" w:space="0" w:color="auto"/>
                  </w:divBdr>
                  <w:divsChild>
                    <w:div w:id="938487803">
                      <w:marLeft w:val="0"/>
                      <w:marRight w:val="0"/>
                      <w:marTop w:val="0"/>
                      <w:marBottom w:val="0"/>
                      <w:divBdr>
                        <w:top w:val="none" w:sz="0" w:space="0" w:color="auto"/>
                        <w:left w:val="none" w:sz="0" w:space="0" w:color="auto"/>
                        <w:bottom w:val="none" w:sz="0" w:space="0" w:color="auto"/>
                        <w:right w:val="none" w:sz="0" w:space="0" w:color="auto"/>
                      </w:divBdr>
                    </w:div>
                    <w:div w:id="1053312480">
                      <w:marLeft w:val="0"/>
                      <w:marRight w:val="0"/>
                      <w:marTop w:val="0"/>
                      <w:marBottom w:val="0"/>
                      <w:divBdr>
                        <w:top w:val="none" w:sz="0" w:space="0" w:color="auto"/>
                        <w:left w:val="none" w:sz="0" w:space="0" w:color="auto"/>
                        <w:bottom w:val="none" w:sz="0" w:space="0" w:color="auto"/>
                        <w:right w:val="none" w:sz="0" w:space="0" w:color="auto"/>
                      </w:divBdr>
                    </w:div>
                    <w:div w:id="1309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214">
          <w:marLeft w:val="150"/>
          <w:marRight w:val="0"/>
          <w:marTop w:val="0"/>
          <w:marBottom w:val="300"/>
          <w:divBdr>
            <w:top w:val="none" w:sz="0" w:space="0" w:color="auto"/>
            <w:left w:val="none" w:sz="0" w:space="0" w:color="auto"/>
            <w:bottom w:val="single" w:sz="6" w:space="15" w:color="940063"/>
            <w:right w:val="none" w:sz="0" w:space="0" w:color="auto"/>
          </w:divBdr>
          <w:divsChild>
            <w:div w:id="760639375">
              <w:marLeft w:val="150"/>
              <w:marRight w:val="0"/>
              <w:marTop w:val="0"/>
              <w:marBottom w:val="75"/>
              <w:divBdr>
                <w:top w:val="none" w:sz="0" w:space="0" w:color="auto"/>
                <w:left w:val="none" w:sz="0" w:space="0" w:color="auto"/>
                <w:bottom w:val="none" w:sz="0" w:space="0" w:color="auto"/>
                <w:right w:val="none" w:sz="0" w:space="0" w:color="auto"/>
              </w:divBdr>
              <w:divsChild>
                <w:div w:id="1059356334">
                  <w:marLeft w:val="0"/>
                  <w:marRight w:val="0"/>
                  <w:marTop w:val="0"/>
                  <w:marBottom w:val="0"/>
                  <w:divBdr>
                    <w:top w:val="none" w:sz="0" w:space="0" w:color="auto"/>
                    <w:left w:val="none" w:sz="0" w:space="0" w:color="auto"/>
                    <w:bottom w:val="none" w:sz="0" w:space="0" w:color="auto"/>
                    <w:right w:val="none" w:sz="0" w:space="0" w:color="auto"/>
                  </w:divBdr>
                </w:div>
                <w:div w:id="1520268291">
                  <w:marLeft w:val="0"/>
                  <w:marRight w:val="0"/>
                  <w:marTop w:val="0"/>
                  <w:marBottom w:val="0"/>
                  <w:divBdr>
                    <w:top w:val="none" w:sz="0" w:space="0" w:color="auto"/>
                    <w:left w:val="none" w:sz="0" w:space="0" w:color="auto"/>
                    <w:bottom w:val="none" w:sz="0" w:space="0" w:color="auto"/>
                    <w:right w:val="none" w:sz="0" w:space="0" w:color="auto"/>
                  </w:divBdr>
                </w:div>
                <w:div w:id="20379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1378">
      <w:bodyDiv w:val="1"/>
      <w:marLeft w:val="0"/>
      <w:marRight w:val="0"/>
      <w:marTop w:val="0"/>
      <w:marBottom w:val="0"/>
      <w:divBdr>
        <w:top w:val="none" w:sz="0" w:space="0" w:color="auto"/>
        <w:left w:val="none" w:sz="0" w:space="0" w:color="auto"/>
        <w:bottom w:val="none" w:sz="0" w:space="0" w:color="auto"/>
        <w:right w:val="none" w:sz="0" w:space="0" w:color="auto"/>
      </w:divBdr>
    </w:div>
    <w:div w:id="1735659643">
      <w:bodyDiv w:val="1"/>
      <w:marLeft w:val="0"/>
      <w:marRight w:val="0"/>
      <w:marTop w:val="0"/>
      <w:marBottom w:val="0"/>
      <w:divBdr>
        <w:top w:val="none" w:sz="0" w:space="0" w:color="auto"/>
        <w:left w:val="none" w:sz="0" w:space="0" w:color="auto"/>
        <w:bottom w:val="none" w:sz="0" w:space="0" w:color="auto"/>
        <w:right w:val="none" w:sz="0" w:space="0" w:color="auto"/>
      </w:divBdr>
    </w:div>
    <w:div w:id="1827892931">
      <w:bodyDiv w:val="1"/>
      <w:marLeft w:val="0"/>
      <w:marRight w:val="0"/>
      <w:marTop w:val="0"/>
      <w:marBottom w:val="0"/>
      <w:divBdr>
        <w:top w:val="none" w:sz="0" w:space="0" w:color="auto"/>
        <w:left w:val="none" w:sz="0" w:space="0" w:color="auto"/>
        <w:bottom w:val="none" w:sz="0" w:space="0" w:color="auto"/>
        <w:right w:val="none" w:sz="0" w:space="0" w:color="auto"/>
      </w:divBdr>
    </w:div>
    <w:div w:id="1860897598">
      <w:bodyDiv w:val="1"/>
      <w:marLeft w:val="0"/>
      <w:marRight w:val="0"/>
      <w:marTop w:val="0"/>
      <w:marBottom w:val="0"/>
      <w:divBdr>
        <w:top w:val="none" w:sz="0" w:space="0" w:color="auto"/>
        <w:left w:val="none" w:sz="0" w:space="0" w:color="auto"/>
        <w:bottom w:val="none" w:sz="0" w:space="0" w:color="auto"/>
        <w:right w:val="none" w:sz="0" w:space="0" w:color="auto"/>
      </w:divBdr>
    </w:div>
    <w:div w:id="1876649129">
      <w:bodyDiv w:val="1"/>
      <w:marLeft w:val="0"/>
      <w:marRight w:val="0"/>
      <w:marTop w:val="0"/>
      <w:marBottom w:val="0"/>
      <w:divBdr>
        <w:top w:val="none" w:sz="0" w:space="0" w:color="auto"/>
        <w:left w:val="none" w:sz="0" w:space="0" w:color="auto"/>
        <w:bottom w:val="none" w:sz="0" w:space="0" w:color="auto"/>
        <w:right w:val="none" w:sz="0" w:space="0" w:color="auto"/>
      </w:divBdr>
      <w:divsChild>
        <w:div w:id="253513740">
          <w:marLeft w:val="150"/>
          <w:marRight w:val="0"/>
          <w:marTop w:val="0"/>
          <w:marBottom w:val="300"/>
          <w:divBdr>
            <w:top w:val="none" w:sz="0" w:space="0" w:color="auto"/>
            <w:left w:val="none" w:sz="0" w:space="0" w:color="auto"/>
            <w:bottom w:val="single" w:sz="6" w:space="15" w:color="940063"/>
            <w:right w:val="none" w:sz="0" w:space="0" w:color="auto"/>
          </w:divBdr>
          <w:divsChild>
            <w:div w:id="1001202374">
              <w:marLeft w:val="150"/>
              <w:marRight w:val="0"/>
              <w:marTop w:val="0"/>
              <w:marBottom w:val="75"/>
              <w:divBdr>
                <w:top w:val="none" w:sz="0" w:space="0" w:color="auto"/>
                <w:left w:val="none" w:sz="0" w:space="0" w:color="auto"/>
                <w:bottom w:val="none" w:sz="0" w:space="0" w:color="auto"/>
                <w:right w:val="none" w:sz="0" w:space="0" w:color="auto"/>
              </w:divBdr>
              <w:divsChild>
                <w:div w:id="389815239">
                  <w:marLeft w:val="0"/>
                  <w:marRight w:val="0"/>
                  <w:marTop w:val="0"/>
                  <w:marBottom w:val="0"/>
                  <w:divBdr>
                    <w:top w:val="none" w:sz="0" w:space="0" w:color="auto"/>
                    <w:left w:val="none" w:sz="0" w:space="0" w:color="auto"/>
                    <w:bottom w:val="none" w:sz="0" w:space="0" w:color="auto"/>
                    <w:right w:val="none" w:sz="0" w:space="0" w:color="auto"/>
                  </w:divBdr>
                </w:div>
                <w:div w:id="761027246">
                  <w:marLeft w:val="0"/>
                  <w:marRight w:val="0"/>
                  <w:marTop w:val="0"/>
                  <w:marBottom w:val="0"/>
                  <w:divBdr>
                    <w:top w:val="none" w:sz="0" w:space="0" w:color="auto"/>
                    <w:left w:val="none" w:sz="0" w:space="0" w:color="auto"/>
                    <w:bottom w:val="none" w:sz="0" w:space="0" w:color="auto"/>
                    <w:right w:val="none" w:sz="0" w:space="0" w:color="auto"/>
                  </w:divBdr>
                </w:div>
                <w:div w:id="18968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956">
          <w:marLeft w:val="150"/>
          <w:marRight w:val="0"/>
          <w:marTop w:val="0"/>
          <w:marBottom w:val="300"/>
          <w:divBdr>
            <w:top w:val="none" w:sz="0" w:space="0" w:color="auto"/>
            <w:left w:val="none" w:sz="0" w:space="0" w:color="auto"/>
            <w:bottom w:val="single" w:sz="6" w:space="15" w:color="940063"/>
            <w:right w:val="none" w:sz="0" w:space="0" w:color="auto"/>
          </w:divBdr>
          <w:divsChild>
            <w:div w:id="1094934534">
              <w:marLeft w:val="150"/>
              <w:marRight w:val="0"/>
              <w:marTop w:val="0"/>
              <w:marBottom w:val="75"/>
              <w:divBdr>
                <w:top w:val="none" w:sz="0" w:space="0" w:color="auto"/>
                <w:left w:val="none" w:sz="0" w:space="0" w:color="auto"/>
                <w:bottom w:val="none" w:sz="0" w:space="0" w:color="auto"/>
                <w:right w:val="none" w:sz="0" w:space="0" w:color="auto"/>
              </w:divBdr>
            </w:div>
          </w:divsChild>
        </w:div>
        <w:div w:id="1530215419">
          <w:marLeft w:val="150"/>
          <w:marRight w:val="0"/>
          <w:marTop w:val="0"/>
          <w:marBottom w:val="300"/>
          <w:divBdr>
            <w:top w:val="none" w:sz="0" w:space="0" w:color="auto"/>
            <w:left w:val="none" w:sz="0" w:space="0" w:color="auto"/>
            <w:bottom w:val="single" w:sz="6" w:space="15" w:color="940063"/>
            <w:right w:val="none" w:sz="0" w:space="0" w:color="auto"/>
          </w:divBdr>
          <w:divsChild>
            <w:div w:id="665981519">
              <w:marLeft w:val="150"/>
              <w:marRight w:val="0"/>
              <w:marTop w:val="0"/>
              <w:marBottom w:val="75"/>
              <w:divBdr>
                <w:top w:val="none" w:sz="0" w:space="0" w:color="auto"/>
                <w:left w:val="none" w:sz="0" w:space="0" w:color="auto"/>
                <w:bottom w:val="none" w:sz="0" w:space="0" w:color="auto"/>
                <w:right w:val="none" w:sz="0" w:space="0" w:color="auto"/>
              </w:divBdr>
              <w:divsChild>
                <w:div w:id="1027758676">
                  <w:marLeft w:val="0"/>
                  <w:marRight w:val="0"/>
                  <w:marTop w:val="0"/>
                  <w:marBottom w:val="0"/>
                  <w:divBdr>
                    <w:top w:val="none" w:sz="0" w:space="0" w:color="auto"/>
                    <w:left w:val="none" w:sz="0" w:space="0" w:color="auto"/>
                    <w:bottom w:val="none" w:sz="0" w:space="0" w:color="auto"/>
                    <w:right w:val="none" w:sz="0" w:space="0" w:color="auto"/>
                  </w:divBdr>
                </w:div>
                <w:div w:id="1952200474">
                  <w:marLeft w:val="0"/>
                  <w:marRight w:val="0"/>
                  <w:marTop w:val="0"/>
                  <w:marBottom w:val="0"/>
                  <w:divBdr>
                    <w:top w:val="none" w:sz="0" w:space="0" w:color="auto"/>
                    <w:left w:val="none" w:sz="0" w:space="0" w:color="auto"/>
                    <w:bottom w:val="none" w:sz="0" w:space="0" w:color="auto"/>
                    <w:right w:val="none" w:sz="0" w:space="0" w:color="auto"/>
                  </w:divBdr>
                </w:div>
                <w:div w:id="2127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5630">
          <w:marLeft w:val="150"/>
          <w:marRight w:val="0"/>
          <w:marTop w:val="0"/>
          <w:marBottom w:val="300"/>
          <w:divBdr>
            <w:top w:val="none" w:sz="0" w:space="0" w:color="auto"/>
            <w:left w:val="none" w:sz="0" w:space="0" w:color="auto"/>
            <w:bottom w:val="single" w:sz="6" w:space="15" w:color="940063"/>
            <w:right w:val="none" w:sz="0" w:space="0" w:color="auto"/>
          </w:divBdr>
          <w:divsChild>
            <w:div w:id="1609852370">
              <w:marLeft w:val="150"/>
              <w:marRight w:val="0"/>
              <w:marTop w:val="0"/>
              <w:marBottom w:val="75"/>
              <w:divBdr>
                <w:top w:val="none" w:sz="0" w:space="0" w:color="auto"/>
                <w:left w:val="none" w:sz="0" w:space="0" w:color="auto"/>
                <w:bottom w:val="none" w:sz="0" w:space="0" w:color="auto"/>
                <w:right w:val="none" w:sz="0" w:space="0" w:color="auto"/>
              </w:divBdr>
              <w:divsChild>
                <w:div w:id="1893611270">
                  <w:marLeft w:val="0"/>
                  <w:marRight w:val="0"/>
                  <w:marTop w:val="0"/>
                  <w:marBottom w:val="0"/>
                  <w:divBdr>
                    <w:top w:val="none" w:sz="0" w:space="0" w:color="auto"/>
                    <w:left w:val="none" w:sz="0" w:space="0" w:color="auto"/>
                    <w:bottom w:val="none" w:sz="0" w:space="0" w:color="auto"/>
                    <w:right w:val="none" w:sz="0" w:space="0" w:color="auto"/>
                  </w:divBdr>
                </w:div>
                <w:div w:id="2112779818">
                  <w:marLeft w:val="0"/>
                  <w:marRight w:val="0"/>
                  <w:marTop w:val="0"/>
                  <w:marBottom w:val="0"/>
                  <w:divBdr>
                    <w:top w:val="none" w:sz="0" w:space="0" w:color="auto"/>
                    <w:left w:val="none" w:sz="0" w:space="0" w:color="auto"/>
                    <w:bottom w:val="none" w:sz="0" w:space="0" w:color="auto"/>
                    <w:right w:val="none" w:sz="0" w:space="0" w:color="auto"/>
                  </w:divBdr>
                  <w:divsChild>
                    <w:div w:id="24140290">
                      <w:marLeft w:val="0"/>
                      <w:marRight w:val="0"/>
                      <w:marTop w:val="0"/>
                      <w:marBottom w:val="0"/>
                      <w:divBdr>
                        <w:top w:val="none" w:sz="0" w:space="0" w:color="auto"/>
                        <w:left w:val="none" w:sz="0" w:space="0" w:color="auto"/>
                        <w:bottom w:val="none" w:sz="0" w:space="0" w:color="auto"/>
                        <w:right w:val="none" w:sz="0" w:space="0" w:color="auto"/>
                      </w:divBdr>
                    </w:div>
                    <w:div w:id="255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0829">
          <w:marLeft w:val="150"/>
          <w:marRight w:val="0"/>
          <w:marTop w:val="0"/>
          <w:marBottom w:val="300"/>
          <w:divBdr>
            <w:top w:val="none" w:sz="0" w:space="0" w:color="auto"/>
            <w:left w:val="none" w:sz="0" w:space="0" w:color="auto"/>
            <w:bottom w:val="single" w:sz="6" w:space="15" w:color="940063"/>
            <w:right w:val="none" w:sz="0" w:space="0" w:color="auto"/>
          </w:divBdr>
          <w:divsChild>
            <w:div w:id="742220297">
              <w:marLeft w:val="150"/>
              <w:marRight w:val="0"/>
              <w:marTop w:val="45"/>
              <w:marBottom w:val="75"/>
              <w:divBdr>
                <w:top w:val="none" w:sz="0" w:space="0" w:color="auto"/>
                <w:left w:val="none" w:sz="0" w:space="0" w:color="auto"/>
                <w:bottom w:val="none" w:sz="0" w:space="0" w:color="auto"/>
                <w:right w:val="none" w:sz="0" w:space="0" w:color="auto"/>
              </w:divBdr>
              <w:divsChild>
                <w:div w:id="58022045">
                  <w:marLeft w:val="0"/>
                  <w:marRight w:val="0"/>
                  <w:marTop w:val="0"/>
                  <w:marBottom w:val="0"/>
                  <w:divBdr>
                    <w:top w:val="none" w:sz="0" w:space="0" w:color="auto"/>
                    <w:left w:val="none" w:sz="0" w:space="0" w:color="auto"/>
                    <w:bottom w:val="none" w:sz="0" w:space="0" w:color="auto"/>
                    <w:right w:val="none" w:sz="0" w:space="0" w:color="auto"/>
                  </w:divBdr>
                  <w:divsChild>
                    <w:div w:id="532964231">
                      <w:marLeft w:val="0"/>
                      <w:marRight w:val="0"/>
                      <w:marTop w:val="0"/>
                      <w:marBottom w:val="0"/>
                      <w:divBdr>
                        <w:top w:val="none" w:sz="0" w:space="0" w:color="auto"/>
                        <w:left w:val="none" w:sz="0" w:space="0" w:color="auto"/>
                        <w:bottom w:val="none" w:sz="0" w:space="0" w:color="auto"/>
                        <w:right w:val="none" w:sz="0" w:space="0" w:color="auto"/>
                      </w:divBdr>
                    </w:div>
                    <w:div w:id="578712074">
                      <w:marLeft w:val="0"/>
                      <w:marRight w:val="0"/>
                      <w:marTop w:val="0"/>
                      <w:marBottom w:val="0"/>
                      <w:divBdr>
                        <w:top w:val="none" w:sz="0" w:space="0" w:color="auto"/>
                        <w:left w:val="none" w:sz="0" w:space="0" w:color="auto"/>
                        <w:bottom w:val="none" w:sz="0" w:space="0" w:color="auto"/>
                        <w:right w:val="none" w:sz="0" w:space="0" w:color="auto"/>
                      </w:divBdr>
                    </w:div>
                    <w:div w:id="1937903990">
                      <w:marLeft w:val="0"/>
                      <w:marRight w:val="0"/>
                      <w:marTop w:val="0"/>
                      <w:marBottom w:val="0"/>
                      <w:divBdr>
                        <w:top w:val="none" w:sz="0" w:space="0" w:color="auto"/>
                        <w:left w:val="none" w:sz="0" w:space="0" w:color="auto"/>
                        <w:bottom w:val="none" w:sz="0" w:space="0" w:color="auto"/>
                        <w:right w:val="none" w:sz="0" w:space="0" w:color="auto"/>
                      </w:divBdr>
                      <w:divsChild>
                        <w:div w:id="334067410">
                          <w:marLeft w:val="0"/>
                          <w:marRight w:val="0"/>
                          <w:marTop w:val="0"/>
                          <w:marBottom w:val="0"/>
                          <w:divBdr>
                            <w:top w:val="none" w:sz="0" w:space="0" w:color="auto"/>
                            <w:left w:val="none" w:sz="0" w:space="0" w:color="auto"/>
                            <w:bottom w:val="none" w:sz="0" w:space="0" w:color="auto"/>
                            <w:right w:val="none" w:sz="0" w:space="0" w:color="auto"/>
                          </w:divBdr>
                        </w:div>
                        <w:div w:id="1423991720">
                          <w:marLeft w:val="0"/>
                          <w:marRight w:val="0"/>
                          <w:marTop w:val="0"/>
                          <w:marBottom w:val="0"/>
                          <w:divBdr>
                            <w:top w:val="none" w:sz="0" w:space="0" w:color="auto"/>
                            <w:left w:val="none" w:sz="0" w:space="0" w:color="auto"/>
                            <w:bottom w:val="none" w:sz="0" w:space="0" w:color="auto"/>
                            <w:right w:val="none" w:sz="0" w:space="0" w:color="auto"/>
                          </w:divBdr>
                        </w:div>
                        <w:div w:id="1460685583">
                          <w:marLeft w:val="0"/>
                          <w:marRight w:val="0"/>
                          <w:marTop w:val="0"/>
                          <w:marBottom w:val="0"/>
                          <w:divBdr>
                            <w:top w:val="none" w:sz="0" w:space="0" w:color="auto"/>
                            <w:left w:val="none" w:sz="0" w:space="0" w:color="auto"/>
                            <w:bottom w:val="none" w:sz="0" w:space="0" w:color="auto"/>
                            <w:right w:val="none" w:sz="0" w:space="0" w:color="auto"/>
                          </w:divBdr>
                        </w:div>
                      </w:divsChild>
                    </w:div>
                    <w:div w:id="2051682218">
                      <w:marLeft w:val="0"/>
                      <w:marRight w:val="0"/>
                      <w:marTop w:val="0"/>
                      <w:marBottom w:val="0"/>
                      <w:divBdr>
                        <w:top w:val="none" w:sz="0" w:space="0" w:color="auto"/>
                        <w:left w:val="none" w:sz="0" w:space="0" w:color="auto"/>
                        <w:bottom w:val="none" w:sz="0" w:space="0" w:color="auto"/>
                        <w:right w:val="none" w:sz="0" w:space="0" w:color="auto"/>
                      </w:divBdr>
                    </w:div>
                    <w:div w:id="2083790047">
                      <w:marLeft w:val="0"/>
                      <w:marRight w:val="0"/>
                      <w:marTop w:val="0"/>
                      <w:marBottom w:val="0"/>
                      <w:divBdr>
                        <w:top w:val="none" w:sz="0" w:space="0" w:color="auto"/>
                        <w:left w:val="none" w:sz="0" w:space="0" w:color="auto"/>
                        <w:bottom w:val="none" w:sz="0" w:space="0" w:color="auto"/>
                        <w:right w:val="none" w:sz="0" w:space="0" w:color="auto"/>
                      </w:divBdr>
                    </w:div>
                  </w:divsChild>
                </w:div>
                <w:div w:id="1508518187">
                  <w:marLeft w:val="0"/>
                  <w:marRight w:val="0"/>
                  <w:marTop w:val="0"/>
                  <w:marBottom w:val="0"/>
                  <w:divBdr>
                    <w:top w:val="none" w:sz="0" w:space="0" w:color="auto"/>
                    <w:left w:val="none" w:sz="0" w:space="0" w:color="auto"/>
                    <w:bottom w:val="none" w:sz="0" w:space="0" w:color="auto"/>
                    <w:right w:val="none" w:sz="0" w:space="0" w:color="auto"/>
                  </w:divBdr>
                </w:div>
              </w:divsChild>
            </w:div>
            <w:div w:id="1012951391">
              <w:marLeft w:val="0"/>
              <w:marRight w:val="0"/>
              <w:marTop w:val="0"/>
              <w:marBottom w:val="0"/>
              <w:divBdr>
                <w:top w:val="none" w:sz="0" w:space="0" w:color="auto"/>
                <w:left w:val="none" w:sz="0" w:space="0" w:color="auto"/>
                <w:bottom w:val="none" w:sz="0" w:space="0" w:color="auto"/>
                <w:right w:val="none" w:sz="0" w:space="0" w:color="auto"/>
              </w:divBdr>
              <w:divsChild>
                <w:div w:id="588345822">
                  <w:marLeft w:val="0"/>
                  <w:marRight w:val="0"/>
                  <w:marTop w:val="0"/>
                  <w:marBottom w:val="0"/>
                  <w:divBdr>
                    <w:top w:val="none" w:sz="0" w:space="0" w:color="auto"/>
                    <w:left w:val="none" w:sz="0" w:space="0" w:color="auto"/>
                    <w:bottom w:val="none" w:sz="0" w:space="0" w:color="auto"/>
                    <w:right w:val="none" w:sz="0" w:space="0" w:color="auto"/>
                  </w:divBdr>
                </w:div>
                <w:div w:id="1883517280">
                  <w:marLeft w:val="0"/>
                  <w:marRight w:val="0"/>
                  <w:marTop w:val="0"/>
                  <w:marBottom w:val="0"/>
                  <w:divBdr>
                    <w:top w:val="none" w:sz="0" w:space="0" w:color="auto"/>
                    <w:left w:val="none" w:sz="0" w:space="0" w:color="auto"/>
                    <w:bottom w:val="none" w:sz="0" w:space="0" w:color="auto"/>
                    <w:right w:val="none" w:sz="0" w:space="0" w:color="auto"/>
                  </w:divBdr>
                </w:div>
                <w:div w:id="2007854457">
                  <w:marLeft w:val="0"/>
                  <w:marRight w:val="0"/>
                  <w:marTop w:val="0"/>
                  <w:marBottom w:val="0"/>
                  <w:divBdr>
                    <w:top w:val="none" w:sz="0" w:space="0" w:color="auto"/>
                    <w:left w:val="none" w:sz="0" w:space="0" w:color="auto"/>
                    <w:bottom w:val="none" w:sz="0" w:space="0" w:color="auto"/>
                    <w:right w:val="none" w:sz="0" w:space="0" w:color="auto"/>
                  </w:divBdr>
                  <w:divsChild>
                    <w:div w:id="14125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71055">
              <w:marLeft w:val="150"/>
              <w:marRight w:val="0"/>
              <w:marTop w:val="0"/>
              <w:marBottom w:val="75"/>
              <w:divBdr>
                <w:top w:val="none" w:sz="0" w:space="0" w:color="auto"/>
                <w:left w:val="none" w:sz="0" w:space="0" w:color="auto"/>
                <w:bottom w:val="none" w:sz="0" w:space="0" w:color="auto"/>
                <w:right w:val="none" w:sz="0" w:space="0" w:color="auto"/>
              </w:divBdr>
            </w:div>
          </w:divsChild>
        </w:div>
        <w:div w:id="2041738663">
          <w:marLeft w:val="150"/>
          <w:marRight w:val="0"/>
          <w:marTop w:val="0"/>
          <w:marBottom w:val="300"/>
          <w:divBdr>
            <w:top w:val="none" w:sz="0" w:space="0" w:color="auto"/>
            <w:left w:val="none" w:sz="0" w:space="0" w:color="auto"/>
            <w:bottom w:val="single" w:sz="6" w:space="15" w:color="940063"/>
            <w:right w:val="none" w:sz="0" w:space="0" w:color="auto"/>
          </w:divBdr>
          <w:divsChild>
            <w:div w:id="1680428638">
              <w:marLeft w:val="150"/>
              <w:marRight w:val="0"/>
              <w:marTop w:val="0"/>
              <w:marBottom w:val="75"/>
              <w:divBdr>
                <w:top w:val="none" w:sz="0" w:space="0" w:color="auto"/>
                <w:left w:val="none" w:sz="0" w:space="0" w:color="auto"/>
                <w:bottom w:val="none" w:sz="0" w:space="0" w:color="auto"/>
                <w:right w:val="none" w:sz="0" w:space="0" w:color="auto"/>
              </w:divBdr>
              <w:divsChild>
                <w:div w:id="46685416">
                  <w:marLeft w:val="0"/>
                  <w:marRight w:val="0"/>
                  <w:marTop w:val="0"/>
                  <w:marBottom w:val="0"/>
                  <w:divBdr>
                    <w:top w:val="none" w:sz="0" w:space="0" w:color="auto"/>
                    <w:left w:val="none" w:sz="0" w:space="0" w:color="auto"/>
                    <w:bottom w:val="none" w:sz="0" w:space="0" w:color="auto"/>
                    <w:right w:val="none" w:sz="0" w:space="0" w:color="auto"/>
                  </w:divBdr>
                  <w:divsChild>
                    <w:div w:id="57289017">
                      <w:marLeft w:val="0"/>
                      <w:marRight w:val="0"/>
                      <w:marTop w:val="0"/>
                      <w:marBottom w:val="0"/>
                      <w:divBdr>
                        <w:top w:val="none" w:sz="0" w:space="0" w:color="auto"/>
                        <w:left w:val="none" w:sz="0" w:space="0" w:color="auto"/>
                        <w:bottom w:val="none" w:sz="0" w:space="0" w:color="auto"/>
                        <w:right w:val="none" w:sz="0" w:space="0" w:color="auto"/>
                      </w:divBdr>
                    </w:div>
                    <w:div w:id="134488112">
                      <w:marLeft w:val="0"/>
                      <w:marRight w:val="0"/>
                      <w:marTop w:val="0"/>
                      <w:marBottom w:val="0"/>
                      <w:divBdr>
                        <w:top w:val="none" w:sz="0" w:space="0" w:color="auto"/>
                        <w:left w:val="none" w:sz="0" w:space="0" w:color="auto"/>
                        <w:bottom w:val="none" w:sz="0" w:space="0" w:color="auto"/>
                        <w:right w:val="none" w:sz="0" w:space="0" w:color="auto"/>
                      </w:divBdr>
                    </w:div>
                    <w:div w:id="685718046">
                      <w:marLeft w:val="0"/>
                      <w:marRight w:val="0"/>
                      <w:marTop w:val="0"/>
                      <w:marBottom w:val="0"/>
                      <w:divBdr>
                        <w:top w:val="none" w:sz="0" w:space="0" w:color="auto"/>
                        <w:left w:val="none" w:sz="0" w:space="0" w:color="auto"/>
                        <w:bottom w:val="none" w:sz="0" w:space="0" w:color="auto"/>
                        <w:right w:val="none" w:sz="0" w:space="0" w:color="auto"/>
                      </w:divBdr>
                    </w:div>
                    <w:div w:id="920600507">
                      <w:marLeft w:val="0"/>
                      <w:marRight w:val="0"/>
                      <w:marTop w:val="0"/>
                      <w:marBottom w:val="0"/>
                      <w:divBdr>
                        <w:top w:val="none" w:sz="0" w:space="0" w:color="auto"/>
                        <w:left w:val="none" w:sz="0" w:space="0" w:color="auto"/>
                        <w:bottom w:val="none" w:sz="0" w:space="0" w:color="auto"/>
                        <w:right w:val="none" w:sz="0" w:space="0" w:color="auto"/>
                      </w:divBdr>
                    </w:div>
                    <w:div w:id="1080369678">
                      <w:marLeft w:val="0"/>
                      <w:marRight w:val="0"/>
                      <w:marTop w:val="0"/>
                      <w:marBottom w:val="0"/>
                      <w:divBdr>
                        <w:top w:val="none" w:sz="0" w:space="0" w:color="auto"/>
                        <w:left w:val="none" w:sz="0" w:space="0" w:color="auto"/>
                        <w:bottom w:val="none" w:sz="0" w:space="0" w:color="auto"/>
                        <w:right w:val="none" w:sz="0" w:space="0" w:color="auto"/>
                      </w:divBdr>
                    </w:div>
                    <w:div w:id="1853181768">
                      <w:marLeft w:val="0"/>
                      <w:marRight w:val="0"/>
                      <w:marTop w:val="0"/>
                      <w:marBottom w:val="0"/>
                      <w:divBdr>
                        <w:top w:val="none" w:sz="0" w:space="0" w:color="auto"/>
                        <w:left w:val="none" w:sz="0" w:space="0" w:color="auto"/>
                        <w:bottom w:val="none" w:sz="0" w:space="0" w:color="auto"/>
                        <w:right w:val="none" w:sz="0" w:space="0" w:color="auto"/>
                      </w:divBdr>
                    </w:div>
                    <w:div w:id="1881745386">
                      <w:marLeft w:val="0"/>
                      <w:marRight w:val="0"/>
                      <w:marTop w:val="0"/>
                      <w:marBottom w:val="0"/>
                      <w:divBdr>
                        <w:top w:val="none" w:sz="0" w:space="0" w:color="auto"/>
                        <w:left w:val="none" w:sz="0" w:space="0" w:color="auto"/>
                        <w:bottom w:val="none" w:sz="0" w:space="0" w:color="auto"/>
                        <w:right w:val="none" w:sz="0" w:space="0" w:color="auto"/>
                      </w:divBdr>
                    </w:div>
                  </w:divsChild>
                </w:div>
                <w:div w:id="671035131">
                  <w:marLeft w:val="0"/>
                  <w:marRight w:val="0"/>
                  <w:marTop w:val="0"/>
                  <w:marBottom w:val="0"/>
                  <w:divBdr>
                    <w:top w:val="none" w:sz="0" w:space="0" w:color="auto"/>
                    <w:left w:val="none" w:sz="0" w:space="0" w:color="auto"/>
                    <w:bottom w:val="none" w:sz="0" w:space="0" w:color="auto"/>
                    <w:right w:val="none" w:sz="0" w:space="0" w:color="auto"/>
                  </w:divBdr>
                </w:div>
                <w:div w:id="1349719891">
                  <w:marLeft w:val="0"/>
                  <w:marRight w:val="0"/>
                  <w:marTop w:val="0"/>
                  <w:marBottom w:val="0"/>
                  <w:divBdr>
                    <w:top w:val="none" w:sz="0" w:space="0" w:color="auto"/>
                    <w:left w:val="none" w:sz="0" w:space="0" w:color="auto"/>
                    <w:bottom w:val="none" w:sz="0" w:space="0" w:color="auto"/>
                    <w:right w:val="none" w:sz="0" w:space="0" w:color="auto"/>
                  </w:divBdr>
                  <w:divsChild>
                    <w:div w:id="1105081827">
                      <w:marLeft w:val="0"/>
                      <w:marRight w:val="0"/>
                      <w:marTop w:val="0"/>
                      <w:marBottom w:val="0"/>
                      <w:divBdr>
                        <w:top w:val="none" w:sz="0" w:space="0" w:color="auto"/>
                        <w:left w:val="none" w:sz="0" w:space="0" w:color="auto"/>
                        <w:bottom w:val="none" w:sz="0" w:space="0" w:color="auto"/>
                        <w:right w:val="none" w:sz="0" w:space="0" w:color="auto"/>
                      </w:divBdr>
                      <w:divsChild>
                        <w:div w:id="774177053">
                          <w:marLeft w:val="0"/>
                          <w:marRight w:val="0"/>
                          <w:marTop w:val="0"/>
                          <w:marBottom w:val="0"/>
                          <w:divBdr>
                            <w:top w:val="none" w:sz="0" w:space="0" w:color="auto"/>
                            <w:left w:val="none" w:sz="0" w:space="0" w:color="auto"/>
                            <w:bottom w:val="none" w:sz="0" w:space="0" w:color="auto"/>
                            <w:right w:val="none" w:sz="0" w:space="0" w:color="auto"/>
                          </w:divBdr>
                        </w:div>
                        <w:div w:id="1033847641">
                          <w:marLeft w:val="0"/>
                          <w:marRight w:val="0"/>
                          <w:marTop w:val="0"/>
                          <w:marBottom w:val="0"/>
                          <w:divBdr>
                            <w:top w:val="none" w:sz="0" w:space="0" w:color="auto"/>
                            <w:left w:val="none" w:sz="0" w:space="0" w:color="auto"/>
                            <w:bottom w:val="none" w:sz="0" w:space="0" w:color="auto"/>
                            <w:right w:val="none" w:sz="0" w:space="0" w:color="auto"/>
                          </w:divBdr>
                        </w:div>
                        <w:div w:id="14469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569">
                  <w:marLeft w:val="0"/>
                  <w:marRight w:val="0"/>
                  <w:marTop w:val="0"/>
                  <w:marBottom w:val="0"/>
                  <w:divBdr>
                    <w:top w:val="none" w:sz="0" w:space="0" w:color="auto"/>
                    <w:left w:val="none" w:sz="0" w:space="0" w:color="auto"/>
                    <w:bottom w:val="none" w:sz="0" w:space="0" w:color="auto"/>
                    <w:right w:val="none" w:sz="0" w:space="0" w:color="auto"/>
                  </w:divBdr>
                </w:div>
                <w:div w:id="2054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51285">
      <w:bodyDiv w:val="1"/>
      <w:marLeft w:val="0"/>
      <w:marRight w:val="0"/>
      <w:marTop w:val="0"/>
      <w:marBottom w:val="0"/>
      <w:divBdr>
        <w:top w:val="none" w:sz="0" w:space="0" w:color="auto"/>
        <w:left w:val="none" w:sz="0" w:space="0" w:color="auto"/>
        <w:bottom w:val="none" w:sz="0" w:space="0" w:color="auto"/>
        <w:right w:val="none" w:sz="0" w:space="0" w:color="auto"/>
      </w:divBdr>
    </w:div>
    <w:div w:id="2021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F1ED-871D-49FC-A6E8-ACB83593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E9ADDB3C</Template>
  <TotalTime>1</TotalTime>
  <Pages>16</Pages>
  <Words>5806</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36955</CharactersWithSpaces>
  <SharedDoc>false</SharedDoc>
  <HLinks>
    <vt:vector size="72" baseType="variant">
      <vt:variant>
        <vt:i4>1572913</vt:i4>
      </vt:variant>
      <vt:variant>
        <vt:i4>68</vt:i4>
      </vt:variant>
      <vt:variant>
        <vt:i4>0</vt:i4>
      </vt:variant>
      <vt:variant>
        <vt:i4>5</vt:i4>
      </vt:variant>
      <vt:variant>
        <vt:lpwstr/>
      </vt:variant>
      <vt:variant>
        <vt:lpwstr>_Toc481744045</vt:lpwstr>
      </vt:variant>
      <vt:variant>
        <vt:i4>1572913</vt:i4>
      </vt:variant>
      <vt:variant>
        <vt:i4>62</vt:i4>
      </vt:variant>
      <vt:variant>
        <vt:i4>0</vt:i4>
      </vt:variant>
      <vt:variant>
        <vt:i4>5</vt:i4>
      </vt:variant>
      <vt:variant>
        <vt:lpwstr/>
      </vt:variant>
      <vt:variant>
        <vt:lpwstr>_Toc481744044</vt:lpwstr>
      </vt:variant>
      <vt:variant>
        <vt:i4>1572913</vt:i4>
      </vt:variant>
      <vt:variant>
        <vt:i4>56</vt:i4>
      </vt:variant>
      <vt:variant>
        <vt:i4>0</vt:i4>
      </vt:variant>
      <vt:variant>
        <vt:i4>5</vt:i4>
      </vt:variant>
      <vt:variant>
        <vt:lpwstr/>
      </vt:variant>
      <vt:variant>
        <vt:lpwstr>_Toc481744043</vt:lpwstr>
      </vt:variant>
      <vt:variant>
        <vt:i4>1572913</vt:i4>
      </vt:variant>
      <vt:variant>
        <vt:i4>50</vt:i4>
      </vt:variant>
      <vt:variant>
        <vt:i4>0</vt:i4>
      </vt:variant>
      <vt:variant>
        <vt:i4>5</vt:i4>
      </vt:variant>
      <vt:variant>
        <vt:lpwstr/>
      </vt:variant>
      <vt:variant>
        <vt:lpwstr>_Toc481744042</vt:lpwstr>
      </vt:variant>
      <vt:variant>
        <vt:i4>1572913</vt:i4>
      </vt:variant>
      <vt:variant>
        <vt:i4>44</vt:i4>
      </vt:variant>
      <vt:variant>
        <vt:i4>0</vt:i4>
      </vt:variant>
      <vt:variant>
        <vt:i4>5</vt:i4>
      </vt:variant>
      <vt:variant>
        <vt:lpwstr/>
      </vt:variant>
      <vt:variant>
        <vt:lpwstr>_Toc481744041</vt:lpwstr>
      </vt:variant>
      <vt:variant>
        <vt:i4>1572913</vt:i4>
      </vt:variant>
      <vt:variant>
        <vt:i4>38</vt:i4>
      </vt:variant>
      <vt:variant>
        <vt:i4>0</vt:i4>
      </vt:variant>
      <vt:variant>
        <vt:i4>5</vt:i4>
      </vt:variant>
      <vt:variant>
        <vt:lpwstr/>
      </vt:variant>
      <vt:variant>
        <vt:lpwstr>_Toc481744040</vt:lpwstr>
      </vt:variant>
      <vt:variant>
        <vt:i4>2031665</vt:i4>
      </vt:variant>
      <vt:variant>
        <vt:i4>32</vt:i4>
      </vt:variant>
      <vt:variant>
        <vt:i4>0</vt:i4>
      </vt:variant>
      <vt:variant>
        <vt:i4>5</vt:i4>
      </vt:variant>
      <vt:variant>
        <vt:lpwstr/>
      </vt:variant>
      <vt:variant>
        <vt:lpwstr>_Toc481744039</vt:lpwstr>
      </vt:variant>
      <vt:variant>
        <vt:i4>2031665</vt:i4>
      </vt:variant>
      <vt:variant>
        <vt:i4>26</vt:i4>
      </vt:variant>
      <vt:variant>
        <vt:i4>0</vt:i4>
      </vt:variant>
      <vt:variant>
        <vt:i4>5</vt:i4>
      </vt:variant>
      <vt:variant>
        <vt:lpwstr/>
      </vt:variant>
      <vt:variant>
        <vt:lpwstr>_Toc481744038</vt:lpwstr>
      </vt:variant>
      <vt:variant>
        <vt:i4>2031665</vt:i4>
      </vt:variant>
      <vt:variant>
        <vt:i4>20</vt:i4>
      </vt:variant>
      <vt:variant>
        <vt:i4>0</vt:i4>
      </vt:variant>
      <vt:variant>
        <vt:i4>5</vt:i4>
      </vt:variant>
      <vt:variant>
        <vt:lpwstr/>
      </vt:variant>
      <vt:variant>
        <vt:lpwstr>_Toc481744037</vt:lpwstr>
      </vt:variant>
      <vt:variant>
        <vt:i4>2031665</vt:i4>
      </vt:variant>
      <vt:variant>
        <vt:i4>14</vt:i4>
      </vt:variant>
      <vt:variant>
        <vt:i4>0</vt:i4>
      </vt:variant>
      <vt:variant>
        <vt:i4>5</vt:i4>
      </vt:variant>
      <vt:variant>
        <vt:lpwstr/>
      </vt:variant>
      <vt:variant>
        <vt:lpwstr>_Toc481744036</vt:lpwstr>
      </vt:variant>
      <vt:variant>
        <vt:i4>2031665</vt:i4>
      </vt:variant>
      <vt:variant>
        <vt:i4>8</vt:i4>
      </vt:variant>
      <vt:variant>
        <vt:i4>0</vt:i4>
      </vt:variant>
      <vt:variant>
        <vt:i4>5</vt:i4>
      </vt:variant>
      <vt:variant>
        <vt:lpwstr/>
      </vt:variant>
      <vt:variant>
        <vt:lpwstr>_Toc481744035</vt:lpwstr>
      </vt:variant>
      <vt:variant>
        <vt:i4>2031665</vt:i4>
      </vt:variant>
      <vt:variant>
        <vt:i4>2</vt:i4>
      </vt:variant>
      <vt:variant>
        <vt:i4>0</vt:i4>
      </vt:variant>
      <vt:variant>
        <vt:i4>5</vt:i4>
      </vt:variant>
      <vt:variant>
        <vt:lpwstr/>
      </vt:variant>
      <vt:variant>
        <vt:lpwstr>_Toc481744034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 User</dc:creator>
  <cp:keywords/>
  <cp:lastModifiedBy>Roopal Shah</cp:lastModifiedBy>
  <cp:revision>2</cp:revision>
  <cp:lastPrinted>2015-10-08T10:44:00Z</cp:lastPrinted>
  <dcterms:created xsi:type="dcterms:W3CDTF">2018-10-09T10:53:00Z</dcterms:created>
  <dcterms:modified xsi:type="dcterms:W3CDTF">2018-10-09T10:53:00Z</dcterms:modified>
</cp:coreProperties>
</file>